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B5" w:rsidRDefault="00C505D9" w:rsidP="00C505D9">
      <w:pPr>
        <w:jc w:val="center"/>
      </w:pPr>
      <w:r>
        <w:rPr>
          <w:noProof/>
        </w:rPr>
        <w:drawing>
          <wp:inline distT="0" distB="0" distL="0" distR="0">
            <wp:extent cx="933450" cy="1019693"/>
            <wp:effectExtent l="19050" t="0" r="0" b="0"/>
            <wp:docPr id="2" name="Εικόνα 2" descr="C:\Users\Stauroula\Desktop\ΣΥΝΔΙΚΑΛΙΣΤΙΚΑ\ΔΑΚ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uroula\Desktop\ΣΥΝΔΙΚΑΛΙΣΤΙΚΑ\ΔΑΚΕ.jpg"/>
                    <pic:cNvPicPr>
                      <a:picLocks noChangeAspect="1" noChangeArrowheads="1"/>
                    </pic:cNvPicPr>
                  </pic:nvPicPr>
                  <pic:blipFill>
                    <a:blip r:embed="rId6"/>
                    <a:srcRect/>
                    <a:stretch>
                      <a:fillRect/>
                    </a:stretch>
                  </pic:blipFill>
                  <pic:spPr bwMode="auto">
                    <a:xfrm>
                      <a:off x="0" y="0"/>
                      <a:ext cx="933450" cy="1019693"/>
                    </a:xfrm>
                    <a:prstGeom prst="rect">
                      <a:avLst/>
                    </a:prstGeom>
                    <a:noFill/>
                    <a:ln w="9525">
                      <a:noFill/>
                      <a:miter lim="800000"/>
                      <a:headEnd/>
                      <a:tailEnd/>
                    </a:ln>
                  </pic:spPr>
                </pic:pic>
              </a:graphicData>
            </a:graphic>
          </wp:inline>
        </w:drawing>
      </w:r>
      <w:r w:rsidRPr="00A07456">
        <w:t xml:space="preserve">                                                                   </w:t>
      </w:r>
      <w:r>
        <w:rPr>
          <w:noProof/>
        </w:rPr>
        <w:drawing>
          <wp:inline distT="0" distB="0" distL="0" distR="0">
            <wp:extent cx="1914525" cy="992001"/>
            <wp:effectExtent l="19050" t="0" r="0" b="0"/>
            <wp:docPr id="1" name="Εικόνα 1" descr="C:\Users\Stauroula\Desktop\ΣΥΝΔΙΚΑΛΙΣΤΙΚΑ\ΔΑΚ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roula\Desktop\ΣΥΝΔΙΚΑΛΙΣΤΙΚΑ\ΔΑΚΕ 2.jpg"/>
                    <pic:cNvPicPr>
                      <a:picLocks noChangeAspect="1" noChangeArrowheads="1"/>
                    </pic:cNvPicPr>
                  </pic:nvPicPr>
                  <pic:blipFill>
                    <a:blip r:embed="rId7"/>
                    <a:srcRect/>
                    <a:stretch>
                      <a:fillRect/>
                    </a:stretch>
                  </pic:blipFill>
                  <pic:spPr bwMode="auto">
                    <a:xfrm>
                      <a:off x="0" y="0"/>
                      <a:ext cx="1920681" cy="995191"/>
                    </a:xfrm>
                    <a:prstGeom prst="rect">
                      <a:avLst/>
                    </a:prstGeom>
                    <a:noFill/>
                    <a:ln w="9525">
                      <a:noFill/>
                      <a:miter lim="800000"/>
                      <a:headEnd/>
                      <a:tailEnd/>
                    </a:ln>
                  </pic:spPr>
                </pic:pic>
              </a:graphicData>
            </a:graphic>
          </wp:inline>
        </w:drawing>
      </w:r>
    </w:p>
    <w:p w:rsidR="00031DE3" w:rsidRPr="00132033" w:rsidRDefault="0044575C" w:rsidP="0044575C">
      <w:proofErr w:type="gramStart"/>
      <w:r>
        <w:rPr>
          <w:rFonts w:ascii="Arial" w:hAnsi="Arial" w:cs="Arial"/>
          <w:b/>
          <w:sz w:val="24"/>
          <w:szCs w:val="24"/>
        </w:rPr>
        <w:t>s</w:t>
      </w:r>
      <w:r w:rsidRPr="0044575C">
        <w:rPr>
          <w:rFonts w:ascii="Arial" w:hAnsi="Arial" w:cs="Arial"/>
          <w:b/>
          <w:sz w:val="24"/>
          <w:szCs w:val="24"/>
        </w:rPr>
        <w:t xml:space="preserve">ite </w:t>
      </w:r>
      <w:r>
        <w:rPr>
          <w:rFonts w:ascii="Arial" w:hAnsi="Arial" w:cs="Arial"/>
          <w:b/>
          <w:sz w:val="24"/>
          <w:szCs w:val="24"/>
        </w:rPr>
        <w:t>:</w:t>
      </w:r>
      <w:proofErr w:type="gramEnd"/>
      <w:r>
        <w:rPr>
          <w:rFonts w:ascii="Arial" w:hAnsi="Arial" w:cs="Arial"/>
          <w:b/>
          <w:sz w:val="24"/>
          <w:szCs w:val="24"/>
        </w:rPr>
        <w:t xml:space="preserve"> dakedepeiraia.gr                                                 </w:t>
      </w:r>
      <w:r w:rsidRPr="0044575C">
        <w:rPr>
          <w:rFonts w:ascii="Arial" w:hAnsi="Arial" w:cs="Arial"/>
          <w:b/>
          <w:sz w:val="24"/>
          <w:szCs w:val="24"/>
        </w:rPr>
        <w:t xml:space="preserve">e-mail : </w:t>
      </w:r>
      <w:hyperlink r:id="rId8" w:history="1">
        <w:r w:rsidR="00031DE3" w:rsidRPr="00D21378">
          <w:rPr>
            <w:rStyle w:val="-"/>
            <w:rFonts w:ascii="Arial" w:hAnsi="Arial" w:cs="Arial"/>
            <w:b/>
            <w:sz w:val="24"/>
            <w:szCs w:val="24"/>
          </w:rPr>
          <w:t>dakedepeiraia@yahoo.gr</w:t>
        </w:r>
      </w:hyperlink>
    </w:p>
    <w:p w:rsidR="001A1068" w:rsidRPr="001A1068" w:rsidRDefault="00554759" w:rsidP="001A1068">
      <w:pPr>
        <w:jc w:val="center"/>
        <w:rPr>
          <w:rFonts w:ascii="Arial" w:hAnsi="Arial" w:cs="Arial"/>
          <w:i/>
          <w:sz w:val="32"/>
          <w:szCs w:val="32"/>
          <w:lang w:val="el-GR"/>
        </w:rPr>
      </w:pPr>
      <w:r w:rsidRPr="00086C22">
        <w:rPr>
          <w:rFonts w:ascii="Arial" w:hAnsi="Arial" w:cs="Arial"/>
          <w:i/>
          <w:sz w:val="32"/>
          <w:szCs w:val="32"/>
        </w:rPr>
        <w:t xml:space="preserve"> </w:t>
      </w:r>
      <w:r w:rsidR="001A1068" w:rsidRPr="001A1068">
        <w:rPr>
          <w:rFonts w:ascii="Arial" w:hAnsi="Arial" w:cs="Arial"/>
          <w:i/>
          <w:sz w:val="32"/>
          <w:szCs w:val="32"/>
          <w:lang w:val="el-GR"/>
        </w:rPr>
        <w:t>« Εγώ … πότε θα πάρω σύνταξη;;»</w:t>
      </w:r>
    </w:p>
    <w:p w:rsidR="007B4F75" w:rsidRPr="007B4F75" w:rsidRDefault="007B4F75" w:rsidP="0044575C">
      <w:pPr>
        <w:rPr>
          <w:rFonts w:ascii="Arial" w:hAnsi="Arial" w:cs="Arial"/>
          <w:sz w:val="32"/>
          <w:szCs w:val="32"/>
          <w:lang w:val="el-GR"/>
        </w:rPr>
      </w:pPr>
      <w:r w:rsidRPr="007B4F75">
        <w:rPr>
          <w:rFonts w:ascii="Arial" w:hAnsi="Arial" w:cs="Arial"/>
          <w:sz w:val="32"/>
          <w:szCs w:val="32"/>
          <w:lang w:val="el-GR"/>
        </w:rPr>
        <w:t xml:space="preserve">Συναδέλφισσες – συνάδελφοι </w:t>
      </w:r>
    </w:p>
    <w:p w:rsidR="003002AD" w:rsidRPr="00554759" w:rsidRDefault="00132033" w:rsidP="00C475D0">
      <w:pPr>
        <w:spacing w:line="480" w:lineRule="auto"/>
        <w:rPr>
          <w:rFonts w:ascii="Arial" w:hAnsi="Arial" w:cs="Arial"/>
          <w:sz w:val="26"/>
          <w:szCs w:val="26"/>
          <w:lang w:val="el-GR"/>
        </w:rPr>
      </w:pPr>
      <w:r w:rsidRPr="00554759">
        <w:rPr>
          <w:rFonts w:ascii="Arial" w:hAnsi="Arial" w:cs="Arial"/>
          <w:sz w:val="26"/>
          <w:szCs w:val="26"/>
          <w:lang w:val="el-GR"/>
        </w:rPr>
        <w:t xml:space="preserve">  </w:t>
      </w:r>
      <w:r w:rsidR="00FC2748" w:rsidRPr="00554759">
        <w:rPr>
          <w:rFonts w:ascii="Arial" w:hAnsi="Arial" w:cs="Arial"/>
          <w:sz w:val="26"/>
          <w:szCs w:val="26"/>
          <w:lang w:val="el-GR"/>
        </w:rPr>
        <w:t>για άλλη μια φορά επιβεβαιωθήκαμε (</w:t>
      </w:r>
      <w:r w:rsidR="00FC2748" w:rsidRPr="00554759">
        <w:rPr>
          <w:rFonts w:ascii="Arial" w:hAnsi="Arial" w:cs="Arial"/>
          <w:i/>
          <w:sz w:val="26"/>
          <w:szCs w:val="26"/>
          <w:lang w:val="el-GR"/>
        </w:rPr>
        <w:t>δυσάρεστα</w:t>
      </w:r>
      <w:r w:rsidR="00FC2748" w:rsidRPr="00554759">
        <w:rPr>
          <w:rFonts w:ascii="Arial" w:hAnsi="Arial" w:cs="Arial"/>
          <w:sz w:val="26"/>
          <w:szCs w:val="26"/>
          <w:lang w:val="el-GR"/>
        </w:rPr>
        <w:t>) , όταν στην αρχή της σχολικής χρονιάς μαζί με τις ευχές, είχαμε πει ότι τα «</w:t>
      </w:r>
      <w:r w:rsidR="00FC2748" w:rsidRPr="00554759">
        <w:rPr>
          <w:rFonts w:ascii="Arial" w:hAnsi="Arial" w:cs="Arial"/>
          <w:i/>
          <w:sz w:val="26"/>
          <w:szCs w:val="26"/>
          <w:lang w:val="el-GR"/>
        </w:rPr>
        <w:t>δύσκολα είναι μπροστά</w:t>
      </w:r>
      <w:r w:rsidR="00FC2748" w:rsidRPr="00554759">
        <w:rPr>
          <w:rFonts w:ascii="Arial" w:hAnsi="Arial" w:cs="Arial"/>
          <w:sz w:val="26"/>
          <w:szCs w:val="26"/>
          <w:lang w:val="el-GR"/>
        </w:rPr>
        <w:t>»</w:t>
      </w:r>
    </w:p>
    <w:p w:rsidR="0047550D" w:rsidRDefault="002A725C" w:rsidP="0047550D">
      <w:pPr>
        <w:spacing w:line="480" w:lineRule="auto"/>
        <w:rPr>
          <w:rFonts w:ascii="Arial" w:hAnsi="Arial" w:cs="Arial"/>
          <w:sz w:val="26"/>
          <w:szCs w:val="26"/>
          <w:lang w:val="el-GR"/>
        </w:rPr>
      </w:pPr>
      <w:r w:rsidRPr="00554759">
        <w:rPr>
          <w:rFonts w:ascii="Arial" w:hAnsi="Arial" w:cs="Arial"/>
          <w:sz w:val="26"/>
          <w:szCs w:val="26"/>
          <w:lang w:val="el-GR"/>
        </w:rPr>
        <w:t xml:space="preserve"> </w:t>
      </w:r>
      <w:r w:rsidR="00531386" w:rsidRPr="00554759">
        <w:rPr>
          <w:rFonts w:ascii="Arial" w:hAnsi="Arial" w:cs="Arial"/>
          <w:sz w:val="26"/>
          <w:szCs w:val="26"/>
          <w:lang w:val="el-GR"/>
        </w:rPr>
        <w:t xml:space="preserve">  </w:t>
      </w:r>
      <w:r w:rsidRPr="00554759">
        <w:rPr>
          <w:rFonts w:ascii="Arial" w:hAnsi="Arial" w:cs="Arial"/>
          <w:sz w:val="26"/>
          <w:szCs w:val="26"/>
          <w:lang w:val="el-GR"/>
        </w:rPr>
        <w:t>Με</w:t>
      </w:r>
      <w:r w:rsidR="00531386" w:rsidRPr="00554759">
        <w:rPr>
          <w:rFonts w:ascii="Arial" w:hAnsi="Arial" w:cs="Arial"/>
          <w:sz w:val="26"/>
          <w:szCs w:val="26"/>
          <w:lang w:val="el-GR"/>
        </w:rPr>
        <w:t xml:space="preserve"> </w:t>
      </w:r>
      <w:r w:rsidRPr="00554759">
        <w:rPr>
          <w:rFonts w:ascii="Arial" w:hAnsi="Arial" w:cs="Arial"/>
          <w:sz w:val="26"/>
          <w:szCs w:val="26"/>
          <w:lang w:val="el-GR"/>
        </w:rPr>
        <w:t>βάση την κοινή</w:t>
      </w:r>
      <w:r w:rsidR="00531386" w:rsidRPr="00554759">
        <w:rPr>
          <w:rFonts w:ascii="Arial" w:hAnsi="Arial" w:cs="Arial"/>
          <w:sz w:val="26"/>
          <w:szCs w:val="26"/>
          <w:lang w:val="el-GR"/>
        </w:rPr>
        <w:t xml:space="preserve"> </w:t>
      </w:r>
      <w:r w:rsidRPr="00554759">
        <w:rPr>
          <w:rFonts w:ascii="Arial" w:hAnsi="Arial" w:cs="Arial"/>
          <w:sz w:val="26"/>
          <w:szCs w:val="26"/>
          <w:lang w:val="el-GR"/>
        </w:rPr>
        <w:t>υπουργική</w:t>
      </w:r>
      <w:r w:rsidR="00531386" w:rsidRPr="00554759">
        <w:rPr>
          <w:rFonts w:ascii="Arial" w:hAnsi="Arial" w:cs="Arial"/>
          <w:sz w:val="26"/>
          <w:szCs w:val="26"/>
          <w:lang w:val="el-GR"/>
        </w:rPr>
        <w:t xml:space="preserve"> </w:t>
      </w:r>
      <w:r w:rsidRPr="00554759">
        <w:rPr>
          <w:rFonts w:ascii="Arial" w:hAnsi="Arial" w:cs="Arial"/>
          <w:sz w:val="26"/>
          <w:szCs w:val="26"/>
          <w:lang w:val="el-GR"/>
        </w:rPr>
        <w:t>απόφαση</w:t>
      </w:r>
      <w:r w:rsidR="00531386" w:rsidRPr="00554759">
        <w:rPr>
          <w:rFonts w:ascii="Arial" w:hAnsi="Arial" w:cs="Arial"/>
          <w:sz w:val="26"/>
          <w:szCs w:val="26"/>
          <w:lang w:val="el-GR"/>
        </w:rPr>
        <w:t>,</w:t>
      </w:r>
      <w:r w:rsidR="00554759">
        <w:rPr>
          <w:rFonts w:ascii="Arial" w:hAnsi="Arial" w:cs="Arial"/>
          <w:sz w:val="26"/>
          <w:szCs w:val="26"/>
          <w:lang w:val="el-GR"/>
        </w:rPr>
        <w:t xml:space="preserve"> </w:t>
      </w:r>
      <w:r w:rsidR="00531386" w:rsidRPr="00554759">
        <w:rPr>
          <w:rFonts w:ascii="Arial" w:hAnsi="Arial" w:cs="Arial"/>
          <w:sz w:val="26"/>
          <w:szCs w:val="26"/>
          <w:lang w:val="el-GR"/>
        </w:rPr>
        <w:t xml:space="preserve">της κυβέρνησης </w:t>
      </w:r>
      <w:proofErr w:type="spellStart"/>
      <w:r w:rsidR="00531386" w:rsidRPr="00554759">
        <w:rPr>
          <w:rFonts w:ascii="Arial" w:hAnsi="Arial" w:cs="Arial"/>
          <w:sz w:val="26"/>
          <w:szCs w:val="26"/>
          <w:lang w:val="el-GR"/>
        </w:rPr>
        <w:t>Συριζα</w:t>
      </w:r>
      <w:proofErr w:type="spellEnd"/>
      <w:r w:rsidR="00531386" w:rsidRPr="00554759">
        <w:rPr>
          <w:rFonts w:ascii="Arial" w:hAnsi="Arial" w:cs="Arial"/>
          <w:sz w:val="26"/>
          <w:szCs w:val="26"/>
          <w:lang w:val="el-GR"/>
        </w:rPr>
        <w:t>-</w:t>
      </w:r>
      <w:proofErr w:type="spellStart"/>
      <w:r w:rsidR="00531386" w:rsidRPr="00554759">
        <w:rPr>
          <w:rFonts w:ascii="Arial" w:hAnsi="Arial" w:cs="Arial"/>
          <w:sz w:val="26"/>
          <w:szCs w:val="26"/>
          <w:lang w:val="el-GR"/>
        </w:rPr>
        <w:t>Ανελ</w:t>
      </w:r>
      <w:proofErr w:type="spellEnd"/>
      <w:r w:rsidR="00531386" w:rsidRPr="00554759">
        <w:rPr>
          <w:rFonts w:ascii="Arial" w:hAnsi="Arial" w:cs="Arial"/>
          <w:sz w:val="26"/>
          <w:szCs w:val="26"/>
          <w:lang w:val="el-GR"/>
        </w:rPr>
        <w:t xml:space="preserve">, </w:t>
      </w:r>
      <w:r w:rsidRPr="00554759">
        <w:rPr>
          <w:rFonts w:ascii="Arial" w:hAnsi="Arial" w:cs="Arial"/>
          <w:sz w:val="26"/>
          <w:szCs w:val="26"/>
          <w:lang w:val="el-GR"/>
        </w:rPr>
        <w:t xml:space="preserve">των </w:t>
      </w:r>
      <w:r w:rsidR="00554759">
        <w:rPr>
          <w:rFonts w:ascii="Arial" w:hAnsi="Arial" w:cs="Arial"/>
          <w:sz w:val="26"/>
          <w:szCs w:val="26"/>
          <w:lang w:val="el-GR"/>
        </w:rPr>
        <w:t xml:space="preserve">                     </w:t>
      </w:r>
      <w:r w:rsidRPr="00554759">
        <w:rPr>
          <w:rFonts w:ascii="Arial" w:hAnsi="Arial" w:cs="Arial"/>
          <w:sz w:val="26"/>
          <w:szCs w:val="26"/>
          <w:lang w:val="el-GR"/>
        </w:rPr>
        <w:t xml:space="preserve">Γ. </w:t>
      </w:r>
      <w:proofErr w:type="spellStart"/>
      <w:r w:rsidRPr="00554759">
        <w:rPr>
          <w:rFonts w:ascii="Arial" w:hAnsi="Arial" w:cs="Arial"/>
          <w:sz w:val="26"/>
          <w:szCs w:val="26"/>
          <w:lang w:val="el-GR"/>
        </w:rPr>
        <w:t>Κατρούγκαλου</w:t>
      </w:r>
      <w:proofErr w:type="spellEnd"/>
      <w:r w:rsidRPr="00554759">
        <w:rPr>
          <w:rFonts w:ascii="Arial" w:hAnsi="Arial" w:cs="Arial"/>
          <w:sz w:val="26"/>
          <w:szCs w:val="26"/>
          <w:lang w:val="el-GR"/>
        </w:rPr>
        <w:t xml:space="preserve"> και Γ. </w:t>
      </w:r>
      <w:proofErr w:type="spellStart"/>
      <w:r w:rsidRPr="00554759">
        <w:rPr>
          <w:rFonts w:ascii="Arial" w:hAnsi="Arial" w:cs="Arial"/>
          <w:sz w:val="26"/>
          <w:szCs w:val="26"/>
          <w:lang w:val="el-GR"/>
        </w:rPr>
        <w:t>Χουλιαράκη</w:t>
      </w:r>
      <w:proofErr w:type="spellEnd"/>
      <w:r w:rsidRPr="00554759">
        <w:rPr>
          <w:rFonts w:ascii="Arial" w:hAnsi="Arial" w:cs="Arial"/>
          <w:sz w:val="26"/>
          <w:szCs w:val="26"/>
          <w:lang w:val="el-GR"/>
        </w:rPr>
        <w:t xml:space="preserve"> που δημοσιεύθηκε στην εφημερίδα της κυβερνήσεως (</w:t>
      </w:r>
      <w:r w:rsidR="00531386" w:rsidRPr="00554759">
        <w:rPr>
          <w:rFonts w:ascii="Arial" w:hAnsi="Arial" w:cs="Arial"/>
          <w:sz w:val="26"/>
          <w:szCs w:val="26"/>
          <w:lang w:val="el-GR"/>
        </w:rPr>
        <w:t>ΦΕΚ 2325/27-10-2015)</w:t>
      </w:r>
      <w:r w:rsidRPr="00554759">
        <w:rPr>
          <w:rFonts w:ascii="Arial" w:hAnsi="Arial" w:cs="Arial"/>
          <w:sz w:val="26"/>
          <w:szCs w:val="26"/>
          <w:lang w:val="el-GR"/>
        </w:rPr>
        <w:t xml:space="preserve">, </w:t>
      </w:r>
      <w:r w:rsidRPr="00554759">
        <w:rPr>
          <w:rFonts w:ascii="Arial" w:hAnsi="Arial" w:cs="Arial"/>
          <w:b/>
          <w:sz w:val="26"/>
          <w:szCs w:val="26"/>
          <w:lang w:val="el-GR"/>
        </w:rPr>
        <w:t>όσοι δεν συμπληρώνουν έως τις 31/12/2021 τα 35 ή 37 έτη, θα πρέπει να παραμείνουν στην εργασία για 40 έτη.</w:t>
      </w:r>
      <w:r w:rsidR="00531386" w:rsidRPr="00554759">
        <w:rPr>
          <w:rFonts w:ascii="Arial" w:hAnsi="Arial" w:cs="Arial"/>
          <w:b/>
          <w:sz w:val="26"/>
          <w:szCs w:val="26"/>
          <w:lang w:val="el-GR"/>
        </w:rPr>
        <w:t xml:space="preserve"> </w:t>
      </w:r>
      <w:r w:rsidR="00554759">
        <w:rPr>
          <w:rFonts w:ascii="Arial" w:hAnsi="Arial" w:cs="Arial"/>
          <w:sz w:val="26"/>
          <w:szCs w:val="26"/>
          <w:lang w:val="el-GR"/>
        </w:rPr>
        <w:t>Σ</w:t>
      </w:r>
      <w:r w:rsidR="00554759" w:rsidRPr="00554759">
        <w:rPr>
          <w:rFonts w:ascii="Arial" w:hAnsi="Arial" w:cs="Arial"/>
          <w:sz w:val="26"/>
          <w:szCs w:val="26"/>
          <w:lang w:val="el-GR"/>
        </w:rPr>
        <w:t>την απόφαση ορίζεται ότι οι ασφαλισμένοι του δημοσίου</w:t>
      </w:r>
      <w:r w:rsidR="00554759">
        <w:rPr>
          <w:rFonts w:ascii="Arial" w:hAnsi="Arial" w:cs="Arial"/>
          <w:sz w:val="26"/>
          <w:szCs w:val="26"/>
          <w:lang w:val="el-GR"/>
        </w:rPr>
        <w:t>,</w:t>
      </w:r>
      <w:r w:rsidR="00554759" w:rsidRPr="00554759">
        <w:rPr>
          <w:rFonts w:ascii="Arial" w:hAnsi="Arial" w:cs="Arial"/>
          <w:sz w:val="26"/>
          <w:szCs w:val="26"/>
          <w:lang w:val="el-GR"/>
        </w:rPr>
        <w:t xml:space="preserve"> και πριν από το 1983</w:t>
      </w:r>
      <w:r w:rsidR="00554759">
        <w:rPr>
          <w:rFonts w:ascii="Arial" w:hAnsi="Arial" w:cs="Arial"/>
          <w:sz w:val="26"/>
          <w:szCs w:val="26"/>
          <w:lang w:val="el-GR"/>
        </w:rPr>
        <w:t>,</w:t>
      </w:r>
      <w:r w:rsidR="00554759" w:rsidRPr="00554759">
        <w:rPr>
          <w:rFonts w:ascii="Arial" w:hAnsi="Arial" w:cs="Arial"/>
          <w:sz w:val="26"/>
          <w:szCs w:val="26"/>
          <w:lang w:val="el-GR"/>
        </w:rPr>
        <w:t xml:space="preserve"> δεν θα μπορούν πλέον να συνταξιοδοτηθούν με 35 ή 37 χρόνια ασφαλιστικού βίου, χωρίς όριο ηλικίας. Για την κατηγορία αυτή των ασφαλισμένων</w:t>
      </w:r>
      <w:r w:rsidR="00554759">
        <w:rPr>
          <w:rFonts w:ascii="Arial" w:hAnsi="Arial" w:cs="Arial"/>
          <w:sz w:val="26"/>
          <w:szCs w:val="26"/>
          <w:lang w:val="el-GR"/>
        </w:rPr>
        <w:t>,</w:t>
      </w:r>
      <w:r w:rsidR="00554759" w:rsidRPr="00554759">
        <w:rPr>
          <w:rFonts w:ascii="Arial" w:hAnsi="Arial" w:cs="Arial"/>
          <w:sz w:val="26"/>
          <w:szCs w:val="26"/>
          <w:lang w:val="el-GR"/>
        </w:rPr>
        <w:t xml:space="preserve"> ως ισχύον την 18η Αυγούστου 2015 όριο ηλικίας καταβολής της σύνταξης, θεωρείται το 58ο ή το 55ο έτος (</w:t>
      </w:r>
      <w:proofErr w:type="spellStart"/>
      <w:r w:rsidR="00554759" w:rsidRPr="00554759">
        <w:rPr>
          <w:rFonts w:ascii="Arial" w:hAnsi="Arial" w:cs="Arial"/>
          <w:sz w:val="26"/>
          <w:szCs w:val="26"/>
          <w:lang w:val="el-GR"/>
        </w:rPr>
        <w:t>τρίτεκνοι</w:t>
      </w:r>
      <w:proofErr w:type="spellEnd"/>
      <w:r w:rsidR="00554759" w:rsidRPr="00554759">
        <w:rPr>
          <w:rFonts w:ascii="Arial" w:hAnsi="Arial" w:cs="Arial"/>
          <w:sz w:val="26"/>
          <w:szCs w:val="26"/>
          <w:lang w:val="el-GR"/>
        </w:rPr>
        <w:t>). Για όσα από τα παραπάνω πρόσωπα δεν έχουν συμπληρώσει τα προαναφερόμενα έτη ασφάλισης μέχρι και την 31 Δεκεμβρίου 2021, τα έτη αυτά αυξάνονται από 1η Ιανουαρίου 2022 σε 40</w:t>
      </w:r>
      <w:r w:rsidR="00554759">
        <w:rPr>
          <w:rFonts w:ascii="Arial" w:hAnsi="Arial" w:cs="Arial"/>
          <w:sz w:val="26"/>
          <w:szCs w:val="26"/>
          <w:lang w:val="el-GR"/>
        </w:rPr>
        <w:t xml:space="preserve">. Δηλαδή </w:t>
      </w:r>
      <w:r w:rsidR="00554759" w:rsidRPr="00554759">
        <w:rPr>
          <w:rFonts w:ascii="Arial" w:hAnsi="Arial" w:cs="Arial"/>
          <w:b/>
          <w:sz w:val="26"/>
          <w:szCs w:val="26"/>
          <w:lang w:val="el-GR"/>
        </w:rPr>
        <w:t>θεμελιωμένα δικαιώματα στο</w:t>
      </w:r>
      <w:bookmarkStart w:id="0" w:name="page12"/>
      <w:bookmarkEnd w:id="0"/>
      <w:r w:rsidR="00554759" w:rsidRPr="00554759">
        <w:rPr>
          <w:rFonts w:ascii="Arial" w:hAnsi="Arial" w:cs="Arial"/>
          <w:b/>
          <w:sz w:val="26"/>
          <w:szCs w:val="26"/>
          <w:lang w:val="el-GR"/>
        </w:rPr>
        <w:t xml:space="preserve"> Δημόσιο</w:t>
      </w:r>
      <w:r w:rsidR="00554759" w:rsidRPr="00554759">
        <w:rPr>
          <w:rFonts w:ascii="Arial" w:hAnsi="Arial" w:cs="Arial"/>
          <w:sz w:val="26"/>
          <w:szCs w:val="26"/>
          <w:lang w:val="el-GR"/>
        </w:rPr>
        <w:t xml:space="preserve"> καταργούνται μέσω κοινής υπουργικής απόφασης των υπουργών Οικονομικών και Εργασίας</w:t>
      </w:r>
      <w:r w:rsidR="00554759">
        <w:rPr>
          <w:rFonts w:ascii="Arial" w:hAnsi="Arial" w:cs="Arial"/>
          <w:sz w:val="26"/>
          <w:szCs w:val="26"/>
          <w:lang w:val="el-GR"/>
        </w:rPr>
        <w:t xml:space="preserve">.  </w:t>
      </w:r>
      <w:r w:rsidR="00554759" w:rsidRPr="00554759">
        <w:rPr>
          <w:rFonts w:ascii="Arial" w:hAnsi="Arial" w:cs="Arial"/>
          <w:sz w:val="26"/>
          <w:szCs w:val="26"/>
          <w:lang w:val="el-GR"/>
        </w:rPr>
        <w:t xml:space="preserve">Έτσι όσοι είχαν 35 έτη υπηρεσίας έως τον Αύγουστο και δεν έφυγαν, τώρα θα πρέπει, για να φύγουν, να συμπληρώσουν ηλικιακό όριο από 58,5 και άνω. Συγκεκριμένα, όσοι εργαζόμενοι στο Δημόσιο έχουν προσληφθεί πριν από το 1983, είχαν τη δυνατότητα </w:t>
      </w:r>
      <w:r w:rsidR="00554759" w:rsidRPr="00554759">
        <w:rPr>
          <w:rFonts w:ascii="Arial" w:hAnsi="Arial" w:cs="Arial"/>
          <w:sz w:val="26"/>
          <w:szCs w:val="26"/>
          <w:lang w:val="el-GR"/>
        </w:rPr>
        <w:lastRenderedPageBreak/>
        <w:t>συνταξιοδότησης, με τη συμπλήρωση 35ετίας, ανεξαρτήτου ορίου ηλικίας. Σύμφωνα με το μέχρι σήμερα ισχύον πλαίσιο, όσοι δεν είχαν συμπληρώσει 35ετία μέχρι 18 Αυγούστου 2015, θα έπρεπε να συμπληρώσουν το ηλικιακό όριο των 58 ετών και έξι μηνών, μετά τις 19 Αυγούστου του 2015.</w:t>
      </w:r>
      <w:r w:rsidR="00554759">
        <w:rPr>
          <w:rFonts w:ascii="Arial" w:hAnsi="Arial" w:cs="Arial"/>
          <w:sz w:val="26"/>
          <w:szCs w:val="26"/>
          <w:lang w:val="el-GR"/>
        </w:rPr>
        <w:t xml:space="preserve"> </w:t>
      </w:r>
      <w:r w:rsidR="00554759" w:rsidRPr="00554759">
        <w:rPr>
          <w:rFonts w:ascii="Arial" w:hAnsi="Arial" w:cs="Arial"/>
          <w:sz w:val="26"/>
          <w:szCs w:val="26"/>
          <w:lang w:val="el-GR"/>
        </w:rPr>
        <w:t>Το καινούργιο στοιχείο που ανατρέπει τα θεμελιωμένα δικαιώματα είναι ότι ακόμη κι αυτοί που είχαν συμπληρώσει την 35ετία έως τις 18 Αυγούστου και δεν αποχώρησαν τώρα θα χρειαστεί να συμπληρώσουν και τα αντίστοιχα ηλικιακά όρια που ξεκινούν από τα 58,5 και φθάνουν μέχρι τα 62.</w:t>
      </w:r>
      <w:r w:rsidR="00554759">
        <w:rPr>
          <w:rFonts w:ascii="Arial" w:hAnsi="Arial" w:cs="Arial"/>
          <w:sz w:val="26"/>
          <w:szCs w:val="26"/>
          <w:lang w:val="el-GR"/>
        </w:rPr>
        <w:t xml:space="preserve"> </w:t>
      </w:r>
      <w:r w:rsidR="00554759" w:rsidRPr="00554759">
        <w:rPr>
          <w:rFonts w:ascii="Arial" w:hAnsi="Arial" w:cs="Arial"/>
          <w:sz w:val="26"/>
          <w:szCs w:val="26"/>
          <w:lang w:val="el-GR"/>
        </w:rPr>
        <w:t>Παράλληλα, στη νέα αυτή υπουργική απόφαση, ορίζεται ότι για όσους δεν συμπληρώσουν τα 35 χρόνια μέχρι 31 Δεκεμβρίου του 2021 προβλέπεται αύξηση των ετών ασφάλισης από τα 35 στα 40 χρόνια.</w:t>
      </w:r>
      <w:r w:rsidR="00554759">
        <w:rPr>
          <w:rFonts w:ascii="Arial" w:hAnsi="Arial" w:cs="Arial"/>
          <w:sz w:val="26"/>
          <w:szCs w:val="26"/>
          <w:lang w:val="el-GR"/>
        </w:rPr>
        <w:t xml:space="preserve"> </w:t>
      </w:r>
    </w:p>
    <w:p w:rsidR="00A8244F" w:rsidRDefault="00B91B70" w:rsidP="00A8244F">
      <w:pPr>
        <w:spacing w:line="240" w:lineRule="auto"/>
        <w:rPr>
          <w:rFonts w:ascii="Arial" w:hAnsi="Arial" w:cs="Arial"/>
          <w:sz w:val="26"/>
          <w:szCs w:val="26"/>
          <w:lang w:val="el-GR"/>
        </w:rPr>
      </w:pPr>
      <w:r>
        <w:rPr>
          <w:rFonts w:ascii="Arial" w:hAnsi="Arial" w:cs="Arial"/>
          <w:sz w:val="26"/>
          <w:szCs w:val="26"/>
          <w:lang w:val="el-GR"/>
        </w:rPr>
        <w:t>Επεξήγηση πινάκων:</w:t>
      </w:r>
      <w:r w:rsidR="00A8244F">
        <w:rPr>
          <w:rFonts w:ascii="Arial" w:hAnsi="Arial" w:cs="Arial"/>
          <w:sz w:val="26"/>
          <w:szCs w:val="26"/>
          <w:lang w:val="el-GR"/>
        </w:rPr>
        <w:t xml:space="preserve"> </w:t>
      </w:r>
    </w:p>
    <w:p w:rsidR="00A8244F" w:rsidRDefault="00A8244F" w:rsidP="00A8244F">
      <w:pPr>
        <w:spacing w:line="240" w:lineRule="auto"/>
        <w:rPr>
          <w:rFonts w:ascii="Arial" w:hAnsi="Arial" w:cs="Arial"/>
          <w:lang w:val="el-GR"/>
        </w:rPr>
      </w:pPr>
      <w:r w:rsidRPr="00A8244F">
        <w:rPr>
          <w:rFonts w:ascii="Arial" w:hAnsi="Arial" w:cs="Arial"/>
          <w:lang w:val="el-GR"/>
        </w:rPr>
        <w:t>στη</w:t>
      </w:r>
      <w:r>
        <w:rPr>
          <w:rFonts w:ascii="Arial" w:hAnsi="Arial" w:cs="Arial"/>
          <w:sz w:val="26"/>
          <w:szCs w:val="26"/>
          <w:lang w:val="el-GR"/>
        </w:rPr>
        <w:t xml:space="preserve"> </w:t>
      </w:r>
      <w:r>
        <w:rPr>
          <w:rFonts w:ascii="Arial" w:hAnsi="Arial" w:cs="Arial"/>
          <w:lang w:val="el-GR"/>
        </w:rPr>
        <w:t>στήλη «Ηλικία»: εμφανίζεται η</w:t>
      </w:r>
      <w:r w:rsidRPr="00A8244F">
        <w:rPr>
          <w:rFonts w:ascii="Arial" w:hAnsi="Arial" w:cs="Arial"/>
          <w:lang w:val="el-GR"/>
        </w:rPr>
        <w:t xml:space="preserve"> ηλικία θεμελίωσης πλήρους ή μειωμένης σύνταξης, όπως αυτή προβλεπόταν</w:t>
      </w:r>
      <w:r>
        <w:rPr>
          <w:rFonts w:ascii="Arial" w:hAnsi="Arial" w:cs="Arial"/>
          <w:lang w:val="el-GR"/>
        </w:rPr>
        <w:t xml:space="preserve"> </w:t>
      </w:r>
      <w:r w:rsidRPr="00A8244F">
        <w:rPr>
          <w:rFonts w:ascii="Arial" w:hAnsi="Arial" w:cs="Arial"/>
          <w:lang w:val="el-GR"/>
        </w:rPr>
        <w:t xml:space="preserve">από τις γενικές, ειδικές ή καταστατικές διατάξεις πριν την ισχύ του </w:t>
      </w:r>
      <w:r w:rsidRPr="00A8244F">
        <w:rPr>
          <w:rFonts w:ascii="Arial" w:hAnsi="Arial" w:cs="Arial"/>
        </w:rPr>
        <w:t>N</w:t>
      </w:r>
      <w:r w:rsidRPr="00A8244F">
        <w:rPr>
          <w:rFonts w:ascii="Arial" w:hAnsi="Arial" w:cs="Arial"/>
          <w:lang w:val="el-GR"/>
        </w:rPr>
        <w:t>. 4336/2015.</w:t>
      </w:r>
      <w:r>
        <w:rPr>
          <w:rFonts w:ascii="Arial" w:hAnsi="Arial" w:cs="Arial"/>
          <w:lang w:val="el-GR"/>
        </w:rPr>
        <w:t xml:space="preserve"> στη σ</w:t>
      </w:r>
      <w:r w:rsidRPr="00A8244F">
        <w:rPr>
          <w:rFonts w:ascii="Arial" w:hAnsi="Arial" w:cs="Arial"/>
          <w:lang w:val="el-GR"/>
        </w:rPr>
        <w:t>τήλη «Ηλ</w:t>
      </w:r>
      <w:r>
        <w:rPr>
          <w:rFonts w:ascii="Arial" w:hAnsi="Arial" w:cs="Arial"/>
          <w:lang w:val="el-GR"/>
        </w:rPr>
        <w:t>ικία συνταξιοδότησης»: εμφανίζεται</w:t>
      </w:r>
      <w:r w:rsidRPr="00A8244F">
        <w:rPr>
          <w:rFonts w:ascii="Arial" w:hAnsi="Arial" w:cs="Arial"/>
          <w:lang w:val="el-GR"/>
        </w:rPr>
        <w:t xml:space="preserve"> το νέο κατά περίπτωση όριο ηλικίας πλήρους ή μειωμένης σύνταξης από την ισχύ του Ν. 4336/2015 και μέχρι 31.12.2021.</w:t>
      </w:r>
      <w:r>
        <w:rPr>
          <w:rFonts w:ascii="Arial" w:hAnsi="Arial" w:cs="Arial"/>
          <w:lang w:val="el-GR"/>
        </w:rPr>
        <w:t xml:space="preserve"> </w:t>
      </w:r>
    </w:p>
    <w:p w:rsidR="00A8244F" w:rsidRPr="00A8244F" w:rsidRDefault="00A8244F" w:rsidP="00A8244F">
      <w:pPr>
        <w:spacing w:line="240" w:lineRule="auto"/>
        <w:rPr>
          <w:rFonts w:ascii="Arial" w:hAnsi="Arial" w:cs="Arial"/>
          <w:lang w:val="el-GR"/>
        </w:rPr>
      </w:pPr>
      <w:r w:rsidRPr="00A8244F">
        <w:rPr>
          <w:rFonts w:ascii="Arial" w:hAnsi="Arial" w:cs="Arial"/>
          <w:lang w:val="el-GR"/>
        </w:rPr>
        <w:t>Κατοχυ</w:t>
      </w:r>
      <w:r>
        <w:rPr>
          <w:rFonts w:ascii="Arial" w:hAnsi="Arial" w:cs="Arial"/>
          <w:lang w:val="el-GR"/>
        </w:rPr>
        <w:t xml:space="preserve">ρωμένο συνταξιοδοτικό δικαίωμα </w:t>
      </w:r>
      <w:r w:rsidRPr="00A8244F">
        <w:rPr>
          <w:rFonts w:ascii="Arial" w:hAnsi="Arial" w:cs="Arial"/>
          <w:lang w:val="el-GR"/>
        </w:rPr>
        <w:t>υφίσταται όταν ο ασφαλισμένος</w:t>
      </w:r>
      <w:r>
        <w:rPr>
          <w:rFonts w:ascii="Arial" w:hAnsi="Arial" w:cs="Arial"/>
          <w:lang w:val="el-GR"/>
        </w:rPr>
        <w:t xml:space="preserve"> έχει τη δυνατότητα να συνταξι</w:t>
      </w:r>
      <w:r w:rsidRPr="00A8244F">
        <w:rPr>
          <w:rFonts w:ascii="Arial" w:hAnsi="Arial" w:cs="Arial"/>
          <w:lang w:val="el-GR"/>
        </w:rPr>
        <w:t>οδοτηθεί με τις προϋποθέσεις που διαμορφώνονται και ισχύουν κατά το έτος συμπλήρωσης του απαιτούμενου κατά περίπτωση χρόνου ασφάλισης ή ορίου ηλικίας, σύμφωνα με το προγενέστερο του Ν. 4336/2015 νομοθετικό πλαίσιο.</w:t>
      </w:r>
      <w:r>
        <w:rPr>
          <w:rFonts w:ascii="Arial" w:hAnsi="Arial" w:cs="Arial"/>
          <w:lang w:val="el-GR"/>
        </w:rPr>
        <w:t xml:space="preserve"> </w:t>
      </w:r>
      <w:r w:rsidRPr="00A8244F">
        <w:rPr>
          <w:rFonts w:ascii="Arial" w:hAnsi="Arial" w:cs="Arial"/>
          <w:lang w:val="el-GR"/>
        </w:rPr>
        <w:t>Οι ασφαλισμένοι (είτε υπάγονται στον Πίνακα 1 είτε στον Πίνακα 2) που συμπληρώνουν το κατά περίπτωση ισχύον, βάσει του προγενέστερου του Ν. 4336/2015 νομοθετικού πλαισίου, όριο ηλικίας συνταξιοδότησης</w:t>
      </w:r>
      <w:r>
        <w:rPr>
          <w:rFonts w:ascii="Arial" w:hAnsi="Arial" w:cs="Arial"/>
          <w:lang w:val="el-GR"/>
        </w:rPr>
        <w:t xml:space="preserve">, </w:t>
      </w:r>
      <w:r w:rsidRPr="00A8244F">
        <w:rPr>
          <w:rFonts w:ascii="Arial" w:hAnsi="Arial" w:cs="Arial"/>
          <w:lang w:val="el-GR"/>
        </w:rPr>
        <w:t>αποκτούν δικαίωμα λήψης πλήρους ή μειωμένης σύνταξης λόγω γήρατος με τη συμπλήρωση του (σύμφωνα με τους Πίνακες 1 και 2) ορίου ηλικίας συνταξιοδότησης που αντιστοιχεί στο ημερολογιακό έτος κατά το οποίο συμπληρώνεται το ισχύον, κατά περίπτωση ασφαλισμένου, όριο ηλικίας συνταξιοδότησης βάσει του προγενέστερου του Ν. 4336/2015 νομοθετικού πλαισίου.</w:t>
      </w:r>
      <w:r>
        <w:rPr>
          <w:rFonts w:ascii="Arial" w:hAnsi="Arial" w:cs="Arial"/>
          <w:lang w:val="el-GR"/>
        </w:rPr>
        <w:t xml:space="preserve"> </w:t>
      </w:r>
      <w:r w:rsidRPr="00A8244F">
        <w:rPr>
          <w:rFonts w:ascii="Arial" w:hAnsi="Arial" w:cs="Arial"/>
          <w:lang w:val="el-GR"/>
        </w:rPr>
        <w:t>Οι ασφαλισμένοι για τους οποίους, βάσει του προγενέστερου του Ν. 4336/2015 νομοθετικού πλαισίου, δεν προβλεπόταν όριο ηλικίας για θεμελίωση συνταξιοδοτικού δικαιώματος λόγω γήρατος, αποκτούν δικαίωμα λήψης σύνταξης με τη συμπλήρωση του μεταβατικού νέου ορίου ηλικίας συνταξιοδότησης της στήλης «ηλικία συνταξιοδότησης» του Πίνακα 1 που αντιστοιχεί στο ημερολογιακό έτος κατά το οποίο συμπληρώνουν το κατά περίπτωση προβλεπόμενο όριο ηλικίας της περίπτωσης 2β της υποπαραγράφου Ε3 της παραγράφου Ε του άρθρου 2 του Ν. 4336/2015.</w:t>
      </w:r>
      <w:r>
        <w:rPr>
          <w:rFonts w:ascii="Arial" w:hAnsi="Arial" w:cs="Arial"/>
          <w:lang w:val="el-GR"/>
        </w:rPr>
        <w:t xml:space="preserve"> </w:t>
      </w:r>
      <w:r w:rsidRPr="00A8244F">
        <w:rPr>
          <w:rFonts w:ascii="Arial" w:hAnsi="Arial" w:cs="Arial"/>
          <w:lang w:val="el-GR"/>
        </w:rPr>
        <w:t>Σε περίπτωση που το προβλεπόμενο από τους Πίνακες 1 και 2 μεταβατικό όριο ηλικίας συμπληρώνεται μετά την 1.1.2022, η σύνταξη καταβάλλεται κατά το έτος που συμπληρ</w:t>
      </w:r>
      <w:r>
        <w:rPr>
          <w:rFonts w:ascii="Arial" w:hAnsi="Arial" w:cs="Arial"/>
          <w:lang w:val="el-GR"/>
        </w:rPr>
        <w:t>ώνεται το νέο αυτό όριο ηλικίας</w:t>
      </w:r>
      <w:r w:rsidRPr="00A8244F">
        <w:rPr>
          <w:rFonts w:ascii="Arial" w:hAnsi="Arial" w:cs="Arial"/>
          <w:lang w:val="el-GR"/>
        </w:rPr>
        <w:t xml:space="preserve"> </w:t>
      </w:r>
    </w:p>
    <w:p w:rsidR="00A8244F" w:rsidRDefault="00A8244F" w:rsidP="00A8244F">
      <w:pPr>
        <w:spacing w:line="480" w:lineRule="auto"/>
        <w:rPr>
          <w:rFonts w:ascii="Arial" w:hAnsi="Arial" w:cs="Arial"/>
          <w:sz w:val="26"/>
          <w:szCs w:val="26"/>
          <w:lang w:val="el-GR"/>
        </w:rPr>
      </w:pPr>
      <w:r>
        <w:rPr>
          <w:rFonts w:ascii="Arial" w:hAnsi="Arial" w:cs="Arial"/>
          <w:sz w:val="26"/>
          <w:szCs w:val="26"/>
          <w:lang w:val="el-GR"/>
        </w:rPr>
        <w:t>Ακολουθούν οι πίνακες που δημοσιεύτηκαν στο ΦΕΚ.</w:t>
      </w:r>
    </w:p>
    <w:p w:rsidR="00A8244F" w:rsidRDefault="00A8244F" w:rsidP="00A8244F">
      <w:pPr>
        <w:spacing w:after="120" w:line="240" w:lineRule="auto"/>
        <w:rPr>
          <w:rFonts w:ascii="Arial" w:hAnsi="Arial" w:cs="Arial"/>
          <w:lang w:val="el-GR"/>
        </w:rPr>
      </w:pPr>
    </w:p>
    <w:p w:rsidR="00A8244F" w:rsidRPr="00A8244F" w:rsidRDefault="00A8244F" w:rsidP="00A8244F">
      <w:pPr>
        <w:spacing w:after="120" w:line="240" w:lineRule="auto"/>
        <w:rPr>
          <w:rFonts w:ascii="Arial" w:hAnsi="Arial" w:cs="Arial"/>
          <w:lang w:val="el-GR"/>
        </w:rPr>
        <w:sectPr w:rsidR="00A8244F" w:rsidRPr="00A8244F" w:rsidSect="00A8244F">
          <w:pgSz w:w="11900" w:h="16840"/>
          <w:pgMar w:top="1006" w:right="1380" w:bottom="810" w:left="1000" w:header="720" w:footer="720" w:gutter="0"/>
          <w:cols w:space="720" w:equalWidth="0">
            <w:col w:w="9520"/>
          </w:cols>
          <w:noEndnote/>
        </w:sectPr>
      </w:pPr>
    </w:p>
    <w:p w:rsidR="0047550D" w:rsidRPr="00083C23" w:rsidRDefault="00083C23" w:rsidP="00083C23">
      <w:pPr>
        <w:spacing w:line="360" w:lineRule="auto"/>
        <w:rPr>
          <w:rFonts w:ascii="Arial" w:hAnsi="Arial" w:cs="Arial"/>
          <w:sz w:val="24"/>
          <w:szCs w:val="24"/>
          <w:lang w:val="el-GR"/>
        </w:rPr>
      </w:pPr>
      <w:r w:rsidRPr="00083C23">
        <w:rPr>
          <w:rFonts w:ascii="Arial" w:hAnsi="Arial" w:cs="Arial"/>
          <w:sz w:val="24"/>
          <w:szCs w:val="24"/>
          <w:lang w:val="el-GR"/>
        </w:rPr>
        <w:lastRenderedPageBreak/>
        <w:t xml:space="preserve">  </w:t>
      </w:r>
      <w:r w:rsidR="0047550D" w:rsidRPr="00083C23">
        <w:rPr>
          <w:rFonts w:ascii="Arial" w:hAnsi="Arial" w:cs="Arial"/>
          <w:sz w:val="24"/>
          <w:szCs w:val="24"/>
          <w:lang w:val="el-GR"/>
        </w:rPr>
        <w:t xml:space="preserve">Στον </w:t>
      </w:r>
      <w:r w:rsidR="0047550D" w:rsidRPr="00083C23">
        <w:rPr>
          <w:rFonts w:ascii="Arial" w:hAnsi="Arial" w:cs="Arial"/>
          <w:b/>
          <w:sz w:val="24"/>
          <w:szCs w:val="24"/>
          <w:lang w:val="el-GR"/>
        </w:rPr>
        <w:t>ΠΙΝΑΚΑ 1</w:t>
      </w:r>
      <w:r w:rsidR="0047550D" w:rsidRPr="00083C23">
        <w:rPr>
          <w:rFonts w:ascii="Arial" w:hAnsi="Arial" w:cs="Arial"/>
          <w:sz w:val="24"/>
          <w:szCs w:val="24"/>
          <w:lang w:val="el-GR"/>
        </w:rPr>
        <w:t xml:space="preserve"> υπάγονται οι υπάλληλοι που συμπληρώνουν 35 έως και 37 έτη ασφάλισης μέχρι και την 31−12−2021. Το νέο όριο ηλικίας συνταξιοδότησης των προσώπων αυτών αντιστοιχεί στο έτος κατά το οποίο συμπληρώνουν αθροιστικά τα προαναφερόμενα έτη ασφάλισης, κατά περίπτωση και το όριο ηλικίας για καταβολή της σύνταξης, όπως ισχύουν. Και επισημαίνεται ότι «Τα ανωτέρω έχουν εφαρμογή και για όσα από τα πρόσωπα αυτά, έχουν συμπληρώσει τα προαναφερόμενα έτη ασφάλισης μέχρι και την 18−8−2015 αλλά δεν έχουν συμπληρώσει κατά την ημερομηνία αυτή το ισχύον, κατά περίπτωση, όριο ηλικίας συνταξιοδότησης».  Επίσης, ισχύουν και για όσους συνταξιοδοτούνται με τη συμπλήρωση 35 ή 37 ετών ασφάλισης ανεξαρτήτως ορίου ηλικίας. Για τα πρόσωπα αυτά ως ισχύον την 18−8−2015 όριο ηλικίας καταβολής της σύνταξης, λογίζεται το 58ο ή το 55ο έτος, αντίστοιχα. Εδώ έρχεται η δεύτερη «βόμβα», καθώς η απόφαση ορίζει ότι «για όσα από τα ανωτέρω πρόσωπα δεν έχουν συμπληρώσει τα προαναφερόμενα έτη ασφάλισης μέχρι και την 31−12−2021, τα έτη αυτά αυξάνονται από 1−1−2022 σε 40.</w:t>
      </w:r>
    </w:p>
    <w:p w:rsidR="0047550D" w:rsidRPr="00B22EC8" w:rsidRDefault="00083C23" w:rsidP="00083C23">
      <w:pPr>
        <w:spacing w:line="240" w:lineRule="auto"/>
        <w:jc w:val="center"/>
        <w:rPr>
          <w:rFonts w:ascii="Arial" w:hAnsi="Arial" w:cs="Arial"/>
          <w:b/>
          <w:u w:val="single"/>
          <w:lang w:val="el-GR"/>
        </w:rPr>
      </w:pPr>
      <w:r w:rsidRPr="00B22EC8">
        <w:rPr>
          <w:rFonts w:ascii="Arial" w:hAnsi="Arial" w:cs="Arial"/>
          <w:b/>
          <w:u w:val="single"/>
          <w:lang w:val="el-GR"/>
        </w:rPr>
        <w:t>ΠΙΝΑΚΑΣ 1</w:t>
      </w:r>
    </w:p>
    <w:tbl>
      <w:tblPr>
        <w:tblW w:w="9590" w:type="dxa"/>
        <w:tblLayout w:type="fixed"/>
        <w:tblCellMar>
          <w:left w:w="0" w:type="dxa"/>
          <w:right w:w="0" w:type="dxa"/>
        </w:tblCellMar>
        <w:tblLook w:val="0000"/>
      </w:tblPr>
      <w:tblGrid>
        <w:gridCol w:w="720"/>
        <w:gridCol w:w="1700"/>
        <w:gridCol w:w="680"/>
        <w:gridCol w:w="1680"/>
        <w:gridCol w:w="420"/>
        <w:gridCol w:w="200"/>
        <w:gridCol w:w="1660"/>
        <w:gridCol w:w="20"/>
        <w:gridCol w:w="580"/>
        <w:gridCol w:w="80"/>
        <w:gridCol w:w="1800"/>
        <w:gridCol w:w="10"/>
        <w:gridCol w:w="40"/>
      </w:tblGrid>
      <w:tr w:rsidR="0047550D" w:rsidRPr="00086C22" w:rsidTr="00086C22">
        <w:trPr>
          <w:gridAfter w:val="1"/>
          <w:wAfter w:w="40" w:type="dxa"/>
          <w:trHeight w:val="249"/>
        </w:trPr>
        <w:tc>
          <w:tcPr>
            <w:tcW w:w="9550" w:type="dxa"/>
            <w:gridSpan w:val="12"/>
            <w:tcBorders>
              <w:top w:val="single" w:sz="4" w:space="0" w:color="auto"/>
              <w:left w:val="single" w:sz="8" w:space="0" w:color="auto"/>
              <w:bottom w:val="single" w:sz="4" w:space="0" w:color="auto"/>
              <w:right w:val="single" w:sz="8" w:space="0" w:color="auto"/>
            </w:tcBorders>
            <w:vAlign w:val="bottom"/>
          </w:tcPr>
          <w:p w:rsidR="0047550D" w:rsidRPr="00086C22" w:rsidRDefault="0047550D" w:rsidP="0047550D">
            <w:pPr>
              <w:widowControl w:val="0"/>
              <w:autoSpaceDE w:val="0"/>
              <w:autoSpaceDN w:val="0"/>
              <w:adjustRightInd w:val="0"/>
              <w:spacing w:after="0" w:line="240" w:lineRule="auto"/>
              <w:jc w:val="center"/>
              <w:rPr>
                <w:rFonts w:ascii="Arial" w:hAnsi="Arial" w:cs="Arial"/>
                <w:i/>
                <w:sz w:val="16"/>
                <w:szCs w:val="16"/>
                <w:lang w:val="el-GR"/>
              </w:rPr>
            </w:pPr>
            <w:r w:rsidRPr="00086C22">
              <w:rPr>
                <w:rFonts w:ascii="Arial" w:hAnsi="Arial" w:cs="Arial"/>
                <w:i/>
                <w:sz w:val="16"/>
                <w:szCs w:val="16"/>
                <w:lang w:val="el-GR"/>
              </w:rPr>
              <w:t xml:space="preserve">Από ισχύος του νόμου έως </w:t>
            </w:r>
            <w:r w:rsidRPr="00086C22">
              <w:rPr>
                <w:rFonts w:ascii="Arial" w:hAnsi="Arial" w:cs="Arial"/>
                <w:i/>
                <w:w w:val="74"/>
                <w:sz w:val="16"/>
                <w:szCs w:val="16"/>
                <w:lang w:val="el-GR"/>
              </w:rPr>
              <w:t>31−12−2015</w:t>
            </w:r>
          </w:p>
        </w:tc>
      </w:tr>
      <w:tr w:rsidR="0047550D" w:rsidRPr="0047550D" w:rsidTr="0047550D">
        <w:trPr>
          <w:trHeight w:val="244"/>
        </w:trPr>
        <w:tc>
          <w:tcPr>
            <w:tcW w:w="720" w:type="dxa"/>
            <w:tcBorders>
              <w:top w:val="single" w:sz="4" w:space="0" w:color="auto"/>
              <w:left w:val="single" w:sz="8" w:space="0" w:color="auto"/>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lang w:val="el-GR"/>
              </w:rPr>
            </w:pPr>
          </w:p>
        </w:tc>
        <w:tc>
          <w:tcPr>
            <w:tcW w:w="1700" w:type="dxa"/>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655"/>
              <w:jc w:val="center"/>
              <w:rPr>
                <w:rFonts w:ascii="Arial" w:hAnsi="Arial" w:cs="Arial"/>
                <w:b/>
                <w:sz w:val="16"/>
                <w:szCs w:val="16"/>
              </w:rPr>
            </w:pPr>
            <w:r w:rsidRPr="0047550D">
              <w:rPr>
                <w:rFonts w:ascii="Arial" w:hAnsi="Arial" w:cs="Arial"/>
                <w:b/>
                <w:sz w:val="16"/>
                <w:szCs w:val="16"/>
              </w:rPr>
              <w:t>2015</w:t>
            </w:r>
          </w:p>
        </w:tc>
        <w:tc>
          <w:tcPr>
            <w:tcW w:w="68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1680" w:type="dxa"/>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933"/>
              <w:jc w:val="right"/>
              <w:rPr>
                <w:rFonts w:ascii="Arial" w:hAnsi="Arial" w:cs="Arial"/>
                <w:b/>
                <w:sz w:val="16"/>
                <w:szCs w:val="16"/>
              </w:rPr>
            </w:pPr>
            <w:r w:rsidRPr="0047550D">
              <w:rPr>
                <w:rFonts w:ascii="Arial" w:hAnsi="Arial" w:cs="Arial"/>
                <w:b/>
                <w:sz w:val="16"/>
                <w:szCs w:val="16"/>
              </w:rPr>
              <w:t>2016</w:t>
            </w:r>
          </w:p>
        </w:tc>
        <w:tc>
          <w:tcPr>
            <w:tcW w:w="42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20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1680" w:type="dxa"/>
            <w:gridSpan w:val="2"/>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895"/>
              <w:jc w:val="right"/>
              <w:rPr>
                <w:rFonts w:ascii="Arial" w:hAnsi="Arial" w:cs="Arial"/>
                <w:b/>
                <w:sz w:val="16"/>
                <w:szCs w:val="16"/>
              </w:rPr>
            </w:pPr>
            <w:r w:rsidRPr="0047550D">
              <w:rPr>
                <w:rFonts w:ascii="Arial" w:hAnsi="Arial" w:cs="Arial"/>
                <w:b/>
                <w:sz w:val="16"/>
                <w:szCs w:val="16"/>
              </w:rPr>
              <w:t>2017</w:t>
            </w:r>
          </w:p>
        </w:tc>
        <w:tc>
          <w:tcPr>
            <w:tcW w:w="58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1890" w:type="dxa"/>
            <w:gridSpan w:val="3"/>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995"/>
              <w:jc w:val="right"/>
              <w:rPr>
                <w:rFonts w:ascii="Arial" w:hAnsi="Arial" w:cs="Arial"/>
                <w:b/>
                <w:sz w:val="16"/>
                <w:szCs w:val="16"/>
              </w:rPr>
            </w:pPr>
            <w:r w:rsidRPr="0047550D">
              <w:rPr>
                <w:rFonts w:ascii="Arial" w:hAnsi="Arial" w:cs="Arial"/>
                <w:b/>
                <w:sz w:val="16"/>
                <w:szCs w:val="16"/>
              </w:rPr>
              <w:t>2018</w:t>
            </w:r>
          </w:p>
        </w:tc>
        <w:tc>
          <w:tcPr>
            <w:tcW w:w="4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r>
      <w:tr w:rsidR="0047550D" w:rsidRPr="0047550D" w:rsidTr="0047550D">
        <w:trPr>
          <w:trHeight w:val="249"/>
        </w:trPr>
        <w:tc>
          <w:tcPr>
            <w:tcW w:w="720" w:type="dxa"/>
            <w:tcBorders>
              <w:top w:val="single" w:sz="4" w:space="0" w:color="auto"/>
              <w:left w:val="single" w:sz="8" w:space="0" w:color="auto"/>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700" w:type="dxa"/>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680" w:type="dxa"/>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680" w:type="dxa"/>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620" w:type="dxa"/>
            <w:gridSpan w:val="2"/>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680" w:type="dxa"/>
            <w:gridSpan w:val="2"/>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58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80" w:type="dxa"/>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2"/>
                <w:szCs w:val="12"/>
              </w:rPr>
            </w:pPr>
          </w:p>
        </w:tc>
        <w:tc>
          <w:tcPr>
            <w:tcW w:w="1810" w:type="dxa"/>
            <w:gridSpan w:val="2"/>
            <w:tcBorders>
              <w:top w:val="single" w:sz="4" w:space="0" w:color="auto"/>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40" w:type="dxa"/>
            <w:tcBorders>
              <w:top w:val="single" w:sz="4" w:space="0" w:color="auto"/>
              <w:left w:val="nil"/>
              <w:bottom w:val="single" w:sz="4"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2"/>
                <w:szCs w:val="12"/>
              </w:rPr>
            </w:pPr>
          </w:p>
        </w:tc>
      </w:tr>
      <w:tr w:rsidR="0047550D" w:rsidRPr="0047550D" w:rsidTr="0047550D">
        <w:trPr>
          <w:trHeight w:val="244"/>
        </w:trPr>
        <w:tc>
          <w:tcPr>
            <w:tcW w:w="720" w:type="dxa"/>
            <w:tcBorders>
              <w:top w:val="single" w:sz="4" w:space="0" w:color="auto"/>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170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68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168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420" w:type="dxa"/>
            <w:tcBorders>
              <w:top w:val="single" w:sz="4" w:space="0" w:color="auto"/>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50</w:t>
            </w:r>
          </w:p>
        </w:tc>
        <w:tc>
          <w:tcPr>
            <w:tcW w:w="20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580" w:type="dxa"/>
            <w:tcBorders>
              <w:top w:val="single" w:sz="4" w:space="0" w:color="auto"/>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8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40" w:type="dxa"/>
            <w:tcBorders>
              <w:top w:val="single" w:sz="4" w:space="0" w:color="auto"/>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51</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83"/>
              <w:jc w:val="center"/>
              <w:rPr>
                <w:rFonts w:ascii="Arial" w:hAnsi="Arial" w:cs="Arial"/>
                <w:sz w:val="16"/>
                <w:szCs w:val="16"/>
              </w:rPr>
            </w:pPr>
            <w:r w:rsidRPr="0047550D">
              <w:rPr>
                <w:rFonts w:ascii="Arial" w:hAnsi="Arial" w:cs="Arial"/>
                <w:sz w:val="16"/>
                <w:szCs w:val="16"/>
              </w:rPr>
              <w:t>52</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55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11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56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53</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57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8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55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11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56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54</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57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8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55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11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56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55</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57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8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56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57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56</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57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8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57</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11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58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58</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5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59</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2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60</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2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61</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5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47550D">
        <w:trPr>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42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ind w:left="103"/>
              <w:jc w:val="center"/>
              <w:rPr>
                <w:rFonts w:ascii="Arial" w:hAnsi="Arial" w:cs="Arial"/>
                <w:sz w:val="16"/>
                <w:szCs w:val="16"/>
              </w:rPr>
            </w:pPr>
            <w:r w:rsidRPr="0047550D">
              <w:rPr>
                <w:rFonts w:ascii="Arial" w:hAnsi="Arial" w:cs="Arial"/>
                <w:sz w:val="16"/>
                <w:szCs w:val="16"/>
              </w:rPr>
              <w:t>62</w:t>
            </w:r>
          </w:p>
        </w:tc>
        <w:tc>
          <w:tcPr>
            <w:tcW w:w="2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68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5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c>
          <w:tcPr>
            <w:tcW w:w="181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40" w:type="dxa"/>
            <w:tcBorders>
              <w:top w:val="nil"/>
              <w:left w:val="nil"/>
              <w:bottom w:val="nil"/>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sz w:val="16"/>
                <w:szCs w:val="16"/>
              </w:rPr>
            </w:pP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lang w:val="el-GR"/>
              </w:rPr>
            </w:pPr>
            <w:bookmarkStart w:id="1" w:name="page2"/>
            <w:bookmarkEnd w:id="1"/>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655"/>
              <w:jc w:val="center"/>
              <w:rPr>
                <w:rFonts w:ascii="Arial" w:hAnsi="Arial" w:cs="Arial"/>
                <w:b/>
                <w:sz w:val="16"/>
                <w:szCs w:val="16"/>
              </w:rPr>
            </w:pPr>
            <w:r w:rsidRPr="0047550D">
              <w:rPr>
                <w:rFonts w:ascii="Arial" w:hAnsi="Arial" w:cs="Arial"/>
                <w:b/>
                <w:sz w:val="16"/>
                <w:szCs w:val="16"/>
              </w:rPr>
              <w:t>2019</w:t>
            </w:r>
          </w:p>
        </w:tc>
        <w:tc>
          <w:tcPr>
            <w:tcW w:w="680" w:type="dxa"/>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635"/>
              <w:jc w:val="center"/>
              <w:rPr>
                <w:rFonts w:ascii="Arial" w:hAnsi="Arial" w:cs="Arial"/>
                <w:b/>
                <w:sz w:val="16"/>
                <w:szCs w:val="16"/>
              </w:rPr>
            </w:pPr>
            <w:r w:rsidRPr="0047550D">
              <w:rPr>
                <w:rFonts w:ascii="Arial" w:hAnsi="Arial" w:cs="Arial"/>
                <w:b/>
                <w:sz w:val="16"/>
                <w:szCs w:val="16"/>
              </w:rPr>
              <w:t>2020</w:t>
            </w:r>
          </w:p>
        </w:tc>
        <w:tc>
          <w:tcPr>
            <w:tcW w:w="620" w:type="dxa"/>
            <w:gridSpan w:val="2"/>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895"/>
              <w:jc w:val="right"/>
              <w:rPr>
                <w:rFonts w:ascii="Arial" w:hAnsi="Arial" w:cs="Arial"/>
                <w:b/>
                <w:sz w:val="16"/>
                <w:szCs w:val="16"/>
              </w:rPr>
            </w:pPr>
            <w:r w:rsidRPr="0047550D">
              <w:rPr>
                <w:rFonts w:ascii="Arial" w:hAnsi="Arial" w:cs="Arial"/>
                <w:b/>
                <w:sz w:val="16"/>
                <w:szCs w:val="16"/>
              </w:rPr>
              <w:t>2021</w:t>
            </w:r>
          </w:p>
        </w:tc>
        <w:tc>
          <w:tcPr>
            <w:tcW w:w="680" w:type="dxa"/>
            <w:gridSpan w:val="3"/>
            <w:tcBorders>
              <w:top w:val="nil"/>
              <w:left w:val="nil"/>
              <w:bottom w:val="single" w:sz="8" w:space="0" w:color="auto"/>
              <w:right w:val="nil"/>
            </w:tcBorders>
            <w:vAlign w:val="bottom"/>
          </w:tcPr>
          <w:p w:rsidR="0047550D" w:rsidRPr="0047550D" w:rsidRDefault="0047550D" w:rsidP="00086C22">
            <w:pPr>
              <w:widowControl w:val="0"/>
              <w:autoSpaceDE w:val="0"/>
              <w:autoSpaceDN w:val="0"/>
              <w:adjustRightInd w:val="0"/>
              <w:spacing w:after="0" w:line="240" w:lineRule="auto"/>
              <w:rPr>
                <w:rFonts w:ascii="Arial" w:hAnsi="Arial" w:cs="Arial"/>
                <w:b/>
                <w:sz w:val="16"/>
                <w:szCs w:val="16"/>
              </w:rPr>
            </w:pP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ind w:right="615"/>
              <w:jc w:val="center"/>
              <w:rPr>
                <w:rFonts w:ascii="Arial" w:hAnsi="Arial" w:cs="Arial"/>
                <w:b/>
                <w:sz w:val="16"/>
                <w:szCs w:val="16"/>
              </w:rPr>
            </w:pPr>
            <w:r w:rsidRPr="0047550D">
              <w:rPr>
                <w:rFonts w:ascii="Arial" w:hAnsi="Arial" w:cs="Arial"/>
                <w:b/>
                <w:sz w:val="16"/>
                <w:szCs w:val="16"/>
              </w:rPr>
              <w:t>2022</w:t>
            </w:r>
          </w:p>
        </w:tc>
      </w:tr>
      <w:tr w:rsidR="0047550D" w:rsidRPr="0047550D" w:rsidTr="0047550D">
        <w:trPr>
          <w:gridAfter w:val="2"/>
          <w:wAfter w:w="50" w:type="dxa"/>
          <w:trHeight w:val="249"/>
        </w:trPr>
        <w:tc>
          <w:tcPr>
            <w:tcW w:w="720" w:type="dxa"/>
            <w:tcBorders>
              <w:top w:val="nil"/>
              <w:left w:val="single" w:sz="8" w:space="0" w:color="auto"/>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700" w:type="dxa"/>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680" w:type="dxa"/>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680" w:type="dxa"/>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620" w:type="dxa"/>
            <w:gridSpan w:val="2"/>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660" w:type="dxa"/>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c>
          <w:tcPr>
            <w:tcW w:w="680" w:type="dxa"/>
            <w:gridSpan w:val="3"/>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rPr>
            </w:pPr>
            <w:proofErr w:type="spellStart"/>
            <w:r w:rsidRPr="0047550D">
              <w:rPr>
                <w:rFonts w:ascii="Arial" w:hAnsi="Arial" w:cs="Arial"/>
                <w:b/>
                <w:sz w:val="12"/>
                <w:szCs w:val="12"/>
              </w:rPr>
              <w:t>Ηλικία</w:t>
            </w:r>
            <w:proofErr w:type="spellEnd"/>
          </w:p>
        </w:tc>
        <w:tc>
          <w:tcPr>
            <w:tcW w:w="1800" w:type="dxa"/>
            <w:tcBorders>
              <w:top w:val="nil"/>
              <w:left w:val="nil"/>
              <w:bottom w:val="single" w:sz="4" w:space="0" w:color="auto"/>
              <w:right w:val="single" w:sz="8" w:space="0" w:color="auto"/>
            </w:tcBorders>
            <w:vAlign w:val="bottom"/>
          </w:tcPr>
          <w:p w:rsidR="0047550D" w:rsidRPr="0047550D" w:rsidRDefault="0047550D" w:rsidP="00086C22">
            <w:pPr>
              <w:widowControl w:val="0"/>
              <w:autoSpaceDE w:val="0"/>
              <w:autoSpaceDN w:val="0"/>
              <w:adjustRightInd w:val="0"/>
              <w:spacing w:after="0" w:line="249" w:lineRule="exact"/>
              <w:jc w:val="center"/>
              <w:rPr>
                <w:rFonts w:ascii="Arial" w:hAnsi="Arial" w:cs="Arial"/>
                <w:b/>
                <w:sz w:val="12"/>
                <w:szCs w:val="12"/>
                <w:lang w:val="el-GR"/>
              </w:rPr>
            </w:pPr>
            <w:proofErr w:type="spellStart"/>
            <w:r w:rsidRPr="0047550D">
              <w:rPr>
                <w:rFonts w:ascii="Arial" w:hAnsi="Arial" w:cs="Arial"/>
                <w:b/>
                <w:sz w:val="12"/>
                <w:szCs w:val="12"/>
              </w:rPr>
              <w:t>Ηλικία</w:t>
            </w:r>
            <w:proofErr w:type="spellEnd"/>
            <w:r w:rsidRPr="0047550D">
              <w:rPr>
                <w:rFonts w:ascii="Arial" w:hAnsi="Arial" w:cs="Arial"/>
                <w:b/>
                <w:sz w:val="12"/>
                <w:szCs w:val="12"/>
                <w:lang w:val="el-GR"/>
              </w:rPr>
              <w:t xml:space="preserve"> </w:t>
            </w:r>
            <w:proofErr w:type="spellStart"/>
            <w:r w:rsidRPr="0047550D">
              <w:rPr>
                <w:rFonts w:ascii="Arial" w:hAnsi="Arial" w:cs="Arial"/>
                <w:b/>
                <w:sz w:val="12"/>
                <w:szCs w:val="12"/>
              </w:rPr>
              <w:t>συνταξιοδότησης</w:t>
            </w:r>
            <w:proofErr w:type="spellEnd"/>
          </w:p>
        </w:tc>
      </w:tr>
      <w:tr w:rsidR="0047550D" w:rsidRPr="0047550D" w:rsidTr="0047550D">
        <w:trPr>
          <w:gridAfter w:val="2"/>
          <w:wAfter w:w="50" w:type="dxa"/>
          <w:trHeight w:val="244"/>
        </w:trPr>
        <w:tc>
          <w:tcPr>
            <w:tcW w:w="720" w:type="dxa"/>
            <w:tcBorders>
              <w:top w:val="single" w:sz="4" w:space="0" w:color="auto"/>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170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68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168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620" w:type="dxa"/>
            <w:gridSpan w:val="2"/>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166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680" w:type="dxa"/>
            <w:gridSpan w:val="3"/>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50</w:t>
            </w:r>
          </w:p>
        </w:tc>
        <w:tc>
          <w:tcPr>
            <w:tcW w:w="1800" w:type="dxa"/>
            <w:tcBorders>
              <w:top w:val="single" w:sz="4" w:space="0" w:color="auto"/>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51</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52</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5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2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53</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5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2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54</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5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2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55</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59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56</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2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5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57</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58</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60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11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8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59</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3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6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60</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8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9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 xml:space="preserve">61 </w:t>
            </w:r>
            <w:proofErr w:type="spellStart"/>
            <w:r w:rsidRPr="0047550D">
              <w:rPr>
                <w:rFonts w:ascii="Arial" w:hAnsi="Arial" w:cs="Arial"/>
                <w:sz w:val="16"/>
                <w:szCs w:val="16"/>
              </w:rPr>
              <w:t>και</w:t>
            </w:r>
            <w:proofErr w:type="spellEnd"/>
            <w:r w:rsidRPr="0047550D">
              <w:rPr>
                <w:rFonts w:ascii="Arial" w:hAnsi="Arial" w:cs="Arial"/>
                <w:sz w:val="16"/>
                <w:szCs w:val="16"/>
              </w:rPr>
              <w:t xml:space="preserve"> 11 </w:t>
            </w:r>
            <w:proofErr w:type="spellStart"/>
            <w:r w:rsidRPr="0047550D">
              <w:rPr>
                <w:rFonts w:ascii="Arial" w:hAnsi="Arial" w:cs="Arial"/>
                <w:sz w:val="16"/>
                <w:szCs w:val="16"/>
              </w:rPr>
              <w:t>μην</w:t>
            </w:r>
            <w:proofErr w:type="spellEnd"/>
            <w:r w:rsidRPr="0047550D">
              <w:rPr>
                <w:rFonts w:ascii="Arial" w:hAnsi="Arial" w:cs="Arial"/>
                <w:sz w:val="16"/>
                <w:szCs w:val="16"/>
              </w:rPr>
              <w:t>.</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61</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r w:rsidR="0047550D" w:rsidRPr="0047550D" w:rsidTr="00086C22">
        <w:trPr>
          <w:gridAfter w:val="2"/>
          <w:wAfter w:w="50" w:type="dxa"/>
          <w:trHeight w:val="244"/>
        </w:trPr>
        <w:tc>
          <w:tcPr>
            <w:tcW w:w="720" w:type="dxa"/>
            <w:tcBorders>
              <w:top w:val="nil"/>
              <w:left w:val="single" w:sz="8" w:space="0" w:color="auto"/>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17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168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620" w:type="dxa"/>
            <w:gridSpan w:val="2"/>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166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680" w:type="dxa"/>
            <w:gridSpan w:val="3"/>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c>
          <w:tcPr>
            <w:tcW w:w="1800" w:type="dxa"/>
            <w:tcBorders>
              <w:top w:val="nil"/>
              <w:left w:val="nil"/>
              <w:bottom w:val="single" w:sz="8" w:space="0" w:color="auto"/>
              <w:right w:val="single" w:sz="8" w:space="0" w:color="auto"/>
            </w:tcBorders>
            <w:vAlign w:val="bottom"/>
          </w:tcPr>
          <w:p w:rsidR="0047550D" w:rsidRPr="0047550D" w:rsidRDefault="0047550D" w:rsidP="00086C22">
            <w:pPr>
              <w:widowControl w:val="0"/>
              <w:autoSpaceDE w:val="0"/>
              <w:autoSpaceDN w:val="0"/>
              <w:adjustRightInd w:val="0"/>
              <w:spacing w:after="0" w:line="244" w:lineRule="exact"/>
              <w:jc w:val="center"/>
              <w:rPr>
                <w:rFonts w:ascii="Arial" w:hAnsi="Arial" w:cs="Arial"/>
                <w:sz w:val="16"/>
                <w:szCs w:val="16"/>
              </w:rPr>
            </w:pPr>
            <w:r w:rsidRPr="0047550D">
              <w:rPr>
                <w:rFonts w:ascii="Arial" w:hAnsi="Arial" w:cs="Arial"/>
                <w:sz w:val="16"/>
                <w:szCs w:val="16"/>
              </w:rPr>
              <w:t>62</w:t>
            </w:r>
          </w:p>
        </w:tc>
      </w:tr>
    </w:tbl>
    <w:p w:rsidR="00554759" w:rsidRPr="0047550D" w:rsidRDefault="00554759" w:rsidP="00C475D0">
      <w:pPr>
        <w:spacing w:line="480" w:lineRule="auto"/>
        <w:rPr>
          <w:rFonts w:ascii="Arial" w:hAnsi="Arial" w:cs="Arial"/>
          <w:sz w:val="20"/>
          <w:szCs w:val="20"/>
          <w:lang w:val="el-GR"/>
        </w:rPr>
      </w:pPr>
    </w:p>
    <w:p w:rsidR="00083C23" w:rsidRDefault="00083C23" w:rsidP="00083C23">
      <w:pPr>
        <w:widowControl w:val="0"/>
        <w:overflowPunct w:val="0"/>
        <w:autoSpaceDE w:val="0"/>
        <w:autoSpaceDN w:val="0"/>
        <w:adjustRightInd w:val="0"/>
        <w:spacing w:after="0" w:line="360" w:lineRule="auto"/>
        <w:ind w:right="20"/>
        <w:rPr>
          <w:rFonts w:ascii="Arial" w:hAnsi="Arial" w:cs="Arial"/>
          <w:sz w:val="24"/>
          <w:szCs w:val="24"/>
          <w:lang w:val="el-GR"/>
        </w:rPr>
      </w:pPr>
      <w:r>
        <w:rPr>
          <w:rFonts w:ascii="Arial" w:hAnsi="Arial" w:cs="Arial"/>
          <w:sz w:val="24"/>
          <w:szCs w:val="24"/>
          <w:lang w:val="el-GR"/>
        </w:rPr>
        <w:lastRenderedPageBreak/>
        <w:t xml:space="preserve"> </w:t>
      </w:r>
      <w:r w:rsidRPr="003A4CBC">
        <w:rPr>
          <w:rFonts w:ascii="Arial" w:hAnsi="Arial" w:cs="Arial"/>
          <w:sz w:val="24"/>
          <w:szCs w:val="24"/>
          <w:lang w:val="el-GR"/>
        </w:rPr>
        <w:t xml:space="preserve">Στον </w:t>
      </w:r>
      <w:r w:rsidRPr="003A4CBC">
        <w:rPr>
          <w:rFonts w:ascii="Arial" w:hAnsi="Arial" w:cs="Arial"/>
          <w:b/>
          <w:sz w:val="24"/>
          <w:szCs w:val="24"/>
          <w:lang w:val="el-GR"/>
        </w:rPr>
        <w:t>ΠΙΝΑΚΑ 2</w:t>
      </w:r>
      <w:r w:rsidRPr="003A4CBC">
        <w:rPr>
          <w:rFonts w:ascii="Arial" w:hAnsi="Arial" w:cs="Arial"/>
          <w:sz w:val="24"/>
          <w:szCs w:val="24"/>
          <w:lang w:val="el-GR"/>
        </w:rPr>
        <w:t xml:space="preserve"> υπάγονται τα πρόσωπα που η σύνταξή τους καταβάλλεται με τη συμπλήρωση των προβλεπόμενων από τις διατάξεις των </w:t>
      </w:r>
      <w:proofErr w:type="spellStart"/>
      <w:r w:rsidRPr="003A4CBC">
        <w:rPr>
          <w:rFonts w:ascii="Arial" w:hAnsi="Arial" w:cs="Arial"/>
          <w:sz w:val="24"/>
          <w:szCs w:val="24"/>
          <w:lang w:val="el-GR"/>
        </w:rPr>
        <w:t>περ</w:t>
      </w:r>
      <w:proofErr w:type="spellEnd"/>
      <w:r w:rsidRPr="003A4CBC">
        <w:rPr>
          <w:rFonts w:ascii="Arial" w:hAnsi="Arial" w:cs="Arial"/>
          <w:sz w:val="24"/>
          <w:szCs w:val="24"/>
          <w:lang w:val="el-GR"/>
        </w:rPr>
        <w:t xml:space="preserve">. α και β της παρ. 1 του άρθρου 56 του </w:t>
      </w:r>
      <w:proofErr w:type="spellStart"/>
      <w:r w:rsidRPr="003A4CBC">
        <w:rPr>
          <w:rFonts w:ascii="Arial" w:hAnsi="Arial" w:cs="Arial"/>
          <w:sz w:val="24"/>
          <w:szCs w:val="24"/>
          <w:lang w:val="el-GR"/>
        </w:rPr>
        <w:t>π.δ</w:t>
      </w:r>
      <w:proofErr w:type="spellEnd"/>
      <w:r w:rsidRPr="003A4CBC">
        <w:rPr>
          <w:rFonts w:ascii="Arial" w:hAnsi="Arial" w:cs="Arial"/>
          <w:sz w:val="24"/>
          <w:szCs w:val="24"/>
          <w:lang w:val="el-GR"/>
        </w:rPr>
        <w:t>. 169/2007, όπως ισχύουν, ορίων ηλικίας συνταξιοδότησης, κατά περίπτωση, με εξαίρεση τους γονείς οι οποίοι έχουν ανίκανο για την άσκηση κάθε βιοποριστικού επαγγέλματος παιδί κατά ποσοστό ανικανότητας 67% και άνω, στην περίπτωση δε αυτή το σχετικό δικαίωμα μπορεί να ασκηθεί μόνο από τον ένα εξ αυτών.</w:t>
      </w:r>
      <w:bookmarkStart w:id="2" w:name="page13"/>
      <w:bookmarkEnd w:id="2"/>
    </w:p>
    <w:p w:rsidR="00F10F5C" w:rsidRPr="00B22EC8" w:rsidRDefault="00F10F5C" w:rsidP="00F10F5C">
      <w:pPr>
        <w:spacing w:line="240" w:lineRule="auto"/>
        <w:jc w:val="center"/>
        <w:rPr>
          <w:rFonts w:ascii="Arial" w:hAnsi="Arial" w:cs="Arial"/>
          <w:b/>
          <w:u w:val="single"/>
          <w:lang w:val="el-GR"/>
        </w:rPr>
      </w:pPr>
      <w:r w:rsidRPr="00B22EC8">
        <w:rPr>
          <w:rFonts w:ascii="Arial" w:hAnsi="Arial" w:cs="Arial"/>
          <w:b/>
          <w:u w:val="single"/>
          <w:lang w:val="el-GR"/>
        </w:rPr>
        <w:t>ΠΙΝΑΚΑΣ 2</w:t>
      </w:r>
    </w:p>
    <w:tbl>
      <w:tblPr>
        <w:tblW w:w="9590" w:type="dxa"/>
        <w:tblLayout w:type="fixed"/>
        <w:tblCellMar>
          <w:left w:w="0" w:type="dxa"/>
          <w:right w:w="0" w:type="dxa"/>
        </w:tblCellMar>
        <w:tblLook w:val="0000"/>
      </w:tblPr>
      <w:tblGrid>
        <w:gridCol w:w="9"/>
        <w:gridCol w:w="711"/>
        <w:gridCol w:w="7"/>
        <w:gridCol w:w="1479"/>
        <w:gridCol w:w="222"/>
        <w:gridCol w:w="684"/>
        <w:gridCol w:w="1679"/>
        <w:gridCol w:w="9"/>
        <w:gridCol w:w="611"/>
        <w:gridCol w:w="12"/>
        <w:gridCol w:w="1668"/>
        <w:gridCol w:w="660"/>
        <w:gridCol w:w="24"/>
        <w:gridCol w:w="1795"/>
        <w:gridCol w:w="20"/>
      </w:tblGrid>
      <w:tr w:rsidR="00F10F5C" w:rsidRPr="00086C22" w:rsidTr="00086C22">
        <w:trPr>
          <w:trHeight w:val="250"/>
        </w:trPr>
        <w:tc>
          <w:tcPr>
            <w:tcW w:w="9590" w:type="dxa"/>
            <w:gridSpan w:val="15"/>
            <w:tcBorders>
              <w:top w:val="single" w:sz="4" w:space="0" w:color="auto"/>
              <w:left w:val="single" w:sz="8" w:space="0" w:color="auto"/>
              <w:bottom w:val="single" w:sz="4" w:space="0" w:color="auto"/>
              <w:right w:val="single" w:sz="8" w:space="0" w:color="auto"/>
            </w:tcBorders>
            <w:vAlign w:val="bottom"/>
          </w:tcPr>
          <w:p w:rsidR="00F10F5C" w:rsidRPr="00086C22" w:rsidRDefault="00F10F5C" w:rsidP="00F10F5C">
            <w:pPr>
              <w:widowControl w:val="0"/>
              <w:autoSpaceDE w:val="0"/>
              <w:autoSpaceDN w:val="0"/>
              <w:adjustRightInd w:val="0"/>
              <w:spacing w:after="0" w:line="244" w:lineRule="exact"/>
              <w:jc w:val="center"/>
              <w:rPr>
                <w:rFonts w:ascii="Arial" w:hAnsi="Arial" w:cs="Arial"/>
                <w:i/>
                <w:sz w:val="16"/>
                <w:szCs w:val="16"/>
                <w:lang w:val="el-GR"/>
              </w:rPr>
            </w:pPr>
            <w:r w:rsidRPr="00086C22">
              <w:rPr>
                <w:rFonts w:ascii="Arial" w:hAnsi="Arial" w:cs="Arial"/>
                <w:i/>
                <w:sz w:val="16"/>
                <w:szCs w:val="16"/>
                <w:lang w:val="el-GR"/>
              </w:rPr>
              <w:t>Από ισχύος του νόμου έως 31−12−2015</w:t>
            </w:r>
          </w:p>
        </w:tc>
      </w:tr>
      <w:tr w:rsidR="00F10F5C" w:rsidRPr="00F10F5C" w:rsidTr="00D05293">
        <w:trPr>
          <w:trHeight w:val="244"/>
        </w:trPr>
        <w:tc>
          <w:tcPr>
            <w:tcW w:w="720" w:type="dxa"/>
            <w:gridSpan w:val="2"/>
            <w:tcBorders>
              <w:top w:val="single" w:sz="4" w:space="0" w:color="auto"/>
              <w:left w:val="single" w:sz="8" w:space="0" w:color="auto"/>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lang w:val="el-GR"/>
              </w:rPr>
            </w:pPr>
          </w:p>
        </w:tc>
        <w:tc>
          <w:tcPr>
            <w:tcW w:w="1708" w:type="dxa"/>
            <w:gridSpan w:val="3"/>
            <w:tcBorders>
              <w:top w:val="single" w:sz="4" w:space="0" w:color="auto"/>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2015</w:t>
            </w:r>
          </w:p>
        </w:tc>
        <w:tc>
          <w:tcPr>
            <w:tcW w:w="684" w:type="dxa"/>
            <w:tcBorders>
              <w:top w:val="single" w:sz="4" w:space="0" w:color="auto"/>
              <w:left w:val="nil"/>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688" w:type="dxa"/>
            <w:gridSpan w:val="2"/>
            <w:tcBorders>
              <w:top w:val="single" w:sz="4" w:space="0" w:color="auto"/>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2016</w:t>
            </w:r>
          </w:p>
        </w:tc>
        <w:tc>
          <w:tcPr>
            <w:tcW w:w="623" w:type="dxa"/>
            <w:gridSpan w:val="2"/>
            <w:tcBorders>
              <w:top w:val="single" w:sz="4" w:space="0" w:color="auto"/>
              <w:left w:val="nil"/>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668" w:type="dxa"/>
            <w:tcBorders>
              <w:top w:val="single" w:sz="4" w:space="0" w:color="auto"/>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2017</w:t>
            </w:r>
          </w:p>
        </w:tc>
        <w:tc>
          <w:tcPr>
            <w:tcW w:w="684" w:type="dxa"/>
            <w:gridSpan w:val="2"/>
            <w:tcBorders>
              <w:top w:val="single" w:sz="4" w:space="0" w:color="auto"/>
              <w:left w:val="nil"/>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815" w:type="dxa"/>
            <w:gridSpan w:val="2"/>
            <w:tcBorders>
              <w:top w:val="single" w:sz="4" w:space="0" w:color="auto"/>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2018</w:t>
            </w:r>
          </w:p>
        </w:tc>
      </w:tr>
      <w:tr w:rsidR="00F10F5C" w:rsidRPr="00F10F5C" w:rsidTr="00D05293">
        <w:trPr>
          <w:trHeight w:val="250"/>
        </w:trPr>
        <w:tc>
          <w:tcPr>
            <w:tcW w:w="720" w:type="dxa"/>
            <w:gridSpan w:val="2"/>
            <w:tcBorders>
              <w:top w:val="nil"/>
              <w:left w:val="single" w:sz="8" w:space="0" w:color="auto"/>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708" w:type="dxa"/>
            <w:gridSpan w:val="3"/>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lang w:val="el-GR"/>
              </w:rPr>
            </w:pPr>
            <w:proofErr w:type="spellStart"/>
            <w:r w:rsidRPr="00F10F5C">
              <w:rPr>
                <w:rFonts w:ascii="Arial" w:hAnsi="Arial" w:cs="Arial"/>
                <w:b/>
                <w:sz w:val="12"/>
                <w:szCs w:val="12"/>
              </w:rPr>
              <w:t>Ηλικία</w:t>
            </w:r>
            <w:proofErr w:type="spellEnd"/>
            <w:r w:rsidRPr="00F10F5C">
              <w:rPr>
                <w:rFonts w:ascii="Arial" w:hAnsi="Arial" w:cs="Arial"/>
                <w:b/>
                <w:sz w:val="12"/>
                <w:szCs w:val="12"/>
                <w:lang w:val="el-GR"/>
              </w:rPr>
              <w:t xml:space="preserve"> </w:t>
            </w:r>
            <w:proofErr w:type="spellStart"/>
            <w:r w:rsidRPr="00F10F5C">
              <w:rPr>
                <w:rFonts w:ascii="Arial" w:hAnsi="Arial" w:cs="Arial"/>
                <w:b/>
                <w:sz w:val="12"/>
                <w:szCs w:val="12"/>
              </w:rPr>
              <w:t>συνταξιοδότησης</w:t>
            </w:r>
            <w:proofErr w:type="spellEnd"/>
            <w:r w:rsidRPr="00F10F5C">
              <w:rPr>
                <w:rFonts w:ascii="Arial" w:hAnsi="Arial" w:cs="Arial"/>
                <w:b/>
                <w:sz w:val="12"/>
                <w:szCs w:val="12"/>
                <w:lang w:val="el-GR"/>
              </w:rPr>
              <w:t xml:space="preserve"> </w:t>
            </w:r>
          </w:p>
        </w:tc>
        <w:tc>
          <w:tcPr>
            <w:tcW w:w="684" w:type="dxa"/>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688"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623"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668" w:type="dxa"/>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684"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815"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r>
      <w:tr w:rsidR="00F10F5C" w:rsidRPr="00F10F5C" w:rsidTr="00D05293">
        <w:trPr>
          <w:trHeight w:val="244"/>
        </w:trPr>
        <w:tc>
          <w:tcPr>
            <w:tcW w:w="720" w:type="dxa"/>
            <w:gridSpan w:val="2"/>
            <w:tcBorders>
              <w:top w:val="single" w:sz="4" w:space="0" w:color="auto"/>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708" w:type="dxa"/>
            <w:gridSpan w:val="3"/>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684" w:type="dxa"/>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688"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23"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668" w:type="dxa"/>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58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815"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58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58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59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59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59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56</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57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56</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58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56</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56</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57</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58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57</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59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57</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57</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62</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59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58</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59</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60</w:t>
            </w:r>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59</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59</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62</w:t>
            </w:r>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59</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63</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60</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60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11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60</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60</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8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60</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61</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62</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8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62</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62</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11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62</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64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63</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63</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63</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64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63</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65</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64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64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65</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65</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65</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9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65</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66</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66</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2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66</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66</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5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66</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66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F10F5C" w:rsidRPr="00F10F5C" w:rsidTr="00D05293">
        <w:trPr>
          <w:trHeight w:val="244"/>
        </w:trPr>
        <w:tc>
          <w:tcPr>
            <w:tcW w:w="720" w:type="dxa"/>
            <w:gridSpan w:val="2"/>
            <w:tcBorders>
              <w:top w:val="nil"/>
              <w:left w:val="single" w:sz="8" w:space="0" w:color="auto"/>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2019</w:t>
            </w:r>
          </w:p>
        </w:tc>
        <w:tc>
          <w:tcPr>
            <w:tcW w:w="684" w:type="dxa"/>
            <w:tcBorders>
              <w:top w:val="nil"/>
              <w:left w:val="nil"/>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2020</w:t>
            </w:r>
          </w:p>
        </w:tc>
        <w:tc>
          <w:tcPr>
            <w:tcW w:w="623" w:type="dxa"/>
            <w:gridSpan w:val="2"/>
            <w:tcBorders>
              <w:top w:val="nil"/>
              <w:left w:val="nil"/>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668" w:type="dxa"/>
            <w:tcBorders>
              <w:top w:val="nil"/>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2021</w:t>
            </w:r>
          </w:p>
        </w:tc>
        <w:tc>
          <w:tcPr>
            <w:tcW w:w="684" w:type="dxa"/>
            <w:gridSpan w:val="2"/>
            <w:tcBorders>
              <w:top w:val="nil"/>
              <w:left w:val="nil"/>
              <w:bottom w:val="single" w:sz="8" w:space="0" w:color="auto"/>
              <w:right w:val="nil"/>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6"/>
                <w:szCs w:val="16"/>
              </w:rPr>
            </w:pPr>
            <w:r w:rsidRPr="00F10F5C">
              <w:rPr>
                <w:rFonts w:ascii="Arial" w:hAnsi="Arial" w:cs="Arial"/>
                <w:b/>
                <w:sz w:val="16"/>
                <w:szCs w:val="16"/>
              </w:rPr>
              <w:t>2022</w:t>
            </w:r>
          </w:p>
        </w:tc>
      </w:tr>
      <w:tr w:rsidR="00F10F5C" w:rsidRPr="00F10F5C" w:rsidTr="00086C22">
        <w:trPr>
          <w:trHeight w:val="250"/>
        </w:trPr>
        <w:tc>
          <w:tcPr>
            <w:tcW w:w="720" w:type="dxa"/>
            <w:gridSpan w:val="2"/>
            <w:tcBorders>
              <w:top w:val="nil"/>
              <w:left w:val="single" w:sz="8" w:space="0" w:color="auto"/>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708" w:type="dxa"/>
            <w:gridSpan w:val="3"/>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lang w:val="el-GR"/>
              </w:rPr>
            </w:pPr>
            <w:proofErr w:type="spellStart"/>
            <w:r w:rsidRPr="00F10F5C">
              <w:rPr>
                <w:rFonts w:ascii="Arial" w:hAnsi="Arial" w:cs="Arial"/>
                <w:b/>
                <w:sz w:val="12"/>
                <w:szCs w:val="12"/>
              </w:rPr>
              <w:t>Ηλικία</w:t>
            </w:r>
            <w:proofErr w:type="spellEnd"/>
            <w:r>
              <w:rPr>
                <w:rFonts w:ascii="Arial" w:hAnsi="Arial" w:cs="Arial"/>
                <w:b/>
                <w:sz w:val="12"/>
                <w:szCs w:val="12"/>
                <w:lang w:val="el-GR"/>
              </w:rPr>
              <w:t xml:space="preserve"> </w:t>
            </w:r>
            <w:proofErr w:type="spellStart"/>
            <w:r w:rsidRPr="00F10F5C">
              <w:rPr>
                <w:rFonts w:ascii="Arial" w:hAnsi="Arial" w:cs="Arial"/>
                <w:b/>
                <w:sz w:val="12"/>
                <w:szCs w:val="12"/>
              </w:rPr>
              <w:t>συνταξιοδότησης</w:t>
            </w:r>
            <w:proofErr w:type="spellEnd"/>
          </w:p>
        </w:tc>
        <w:tc>
          <w:tcPr>
            <w:tcW w:w="684" w:type="dxa"/>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688"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lang w:val="el-GR"/>
              </w:rPr>
            </w:pPr>
            <w:proofErr w:type="spellStart"/>
            <w:r w:rsidRPr="00F10F5C">
              <w:rPr>
                <w:rFonts w:ascii="Arial" w:hAnsi="Arial" w:cs="Arial"/>
                <w:b/>
                <w:sz w:val="12"/>
                <w:szCs w:val="12"/>
              </w:rPr>
              <w:t>Ηλικία</w:t>
            </w:r>
            <w:proofErr w:type="spellEnd"/>
            <w:r>
              <w:rPr>
                <w:rFonts w:ascii="Arial" w:hAnsi="Arial" w:cs="Arial"/>
                <w:b/>
                <w:sz w:val="12"/>
                <w:szCs w:val="12"/>
                <w:lang w:val="el-GR"/>
              </w:rPr>
              <w:t xml:space="preserve"> </w:t>
            </w:r>
            <w:proofErr w:type="spellStart"/>
            <w:r w:rsidRPr="00F10F5C">
              <w:rPr>
                <w:rFonts w:ascii="Arial" w:hAnsi="Arial" w:cs="Arial"/>
                <w:b/>
                <w:sz w:val="12"/>
                <w:szCs w:val="12"/>
              </w:rPr>
              <w:t>συνταξιοδότησης</w:t>
            </w:r>
            <w:proofErr w:type="spellEnd"/>
          </w:p>
        </w:tc>
        <w:tc>
          <w:tcPr>
            <w:tcW w:w="623"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668" w:type="dxa"/>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lang w:val="el-GR"/>
              </w:rPr>
            </w:pPr>
            <w:proofErr w:type="spellStart"/>
            <w:r w:rsidRPr="00F10F5C">
              <w:rPr>
                <w:rFonts w:ascii="Arial" w:hAnsi="Arial" w:cs="Arial"/>
                <w:b/>
                <w:sz w:val="12"/>
                <w:szCs w:val="12"/>
              </w:rPr>
              <w:t>Ηλικία</w:t>
            </w:r>
            <w:proofErr w:type="spellEnd"/>
            <w:r>
              <w:rPr>
                <w:rFonts w:ascii="Arial" w:hAnsi="Arial" w:cs="Arial"/>
                <w:b/>
                <w:sz w:val="12"/>
                <w:szCs w:val="12"/>
                <w:lang w:val="el-GR"/>
              </w:rPr>
              <w:t xml:space="preserve"> </w:t>
            </w:r>
            <w:proofErr w:type="spellStart"/>
            <w:r w:rsidRPr="00F10F5C">
              <w:rPr>
                <w:rFonts w:ascii="Arial" w:hAnsi="Arial" w:cs="Arial"/>
                <w:b/>
                <w:sz w:val="12"/>
                <w:szCs w:val="12"/>
              </w:rPr>
              <w:t>συνταξιοδότησης</w:t>
            </w:r>
            <w:proofErr w:type="spellEnd"/>
          </w:p>
        </w:tc>
        <w:tc>
          <w:tcPr>
            <w:tcW w:w="684"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rPr>
            </w:pPr>
            <w:proofErr w:type="spellStart"/>
            <w:r w:rsidRPr="00F10F5C">
              <w:rPr>
                <w:rFonts w:ascii="Arial" w:hAnsi="Arial" w:cs="Arial"/>
                <w:b/>
                <w:sz w:val="12"/>
                <w:szCs w:val="12"/>
              </w:rPr>
              <w:t>Ηλικία</w:t>
            </w:r>
            <w:proofErr w:type="spellEnd"/>
          </w:p>
        </w:tc>
        <w:tc>
          <w:tcPr>
            <w:tcW w:w="1815" w:type="dxa"/>
            <w:gridSpan w:val="2"/>
            <w:tcBorders>
              <w:top w:val="nil"/>
              <w:left w:val="nil"/>
              <w:bottom w:val="single" w:sz="4" w:space="0" w:color="auto"/>
              <w:right w:val="single" w:sz="8" w:space="0" w:color="auto"/>
            </w:tcBorders>
            <w:vAlign w:val="bottom"/>
          </w:tcPr>
          <w:p w:rsidR="00F10F5C" w:rsidRPr="00F10F5C" w:rsidRDefault="00F10F5C" w:rsidP="00F10F5C">
            <w:pPr>
              <w:widowControl w:val="0"/>
              <w:autoSpaceDE w:val="0"/>
              <w:autoSpaceDN w:val="0"/>
              <w:adjustRightInd w:val="0"/>
              <w:spacing w:after="0" w:line="244" w:lineRule="exact"/>
              <w:jc w:val="center"/>
              <w:rPr>
                <w:rFonts w:ascii="Arial" w:hAnsi="Arial" w:cs="Arial"/>
                <w:b/>
                <w:sz w:val="12"/>
                <w:szCs w:val="12"/>
                <w:lang w:val="el-GR"/>
              </w:rPr>
            </w:pPr>
            <w:proofErr w:type="spellStart"/>
            <w:r w:rsidRPr="00F10F5C">
              <w:rPr>
                <w:rFonts w:ascii="Arial" w:hAnsi="Arial" w:cs="Arial"/>
                <w:b/>
                <w:sz w:val="12"/>
                <w:szCs w:val="12"/>
              </w:rPr>
              <w:t>Ηλικία</w:t>
            </w:r>
            <w:proofErr w:type="spellEnd"/>
            <w:r>
              <w:rPr>
                <w:rFonts w:ascii="Arial" w:hAnsi="Arial" w:cs="Arial"/>
                <w:b/>
                <w:sz w:val="12"/>
                <w:szCs w:val="12"/>
                <w:lang w:val="el-GR"/>
              </w:rPr>
              <w:t xml:space="preserve"> </w:t>
            </w:r>
            <w:proofErr w:type="spellStart"/>
            <w:r w:rsidRPr="00F10F5C">
              <w:rPr>
                <w:rFonts w:ascii="Arial" w:hAnsi="Arial" w:cs="Arial"/>
                <w:b/>
                <w:sz w:val="12"/>
                <w:szCs w:val="12"/>
              </w:rPr>
              <w:t>συνταξιοδότησης</w:t>
            </w:r>
            <w:proofErr w:type="spellEnd"/>
          </w:p>
        </w:tc>
      </w:tr>
      <w:tr w:rsidR="00F10F5C" w:rsidRPr="00F10F5C" w:rsidTr="00086C22">
        <w:trPr>
          <w:trHeight w:val="244"/>
        </w:trPr>
        <w:tc>
          <w:tcPr>
            <w:tcW w:w="720" w:type="dxa"/>
            <w:gridSpan w:val="2"/>
            <w:tcBorders>
              <w:top w:val="single" w:sz="4" w:space="0" w:color="auto"/>
              <w:left w:val="single" w:sz="8" w:space="0" w:color="auto"/>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708" w:type="dxa"/>
            <w:gridSpan w:val="3"/>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10 </w:t>
            </w:r>
            <w:proofErr w:type="spellStart"/>
            <w:r w:rsidRPr="00F10F5C">
              <w:rPr>
                <w:rFonts w:ascii="Arial" w:hAnsi="Arial" w:cs="Arial"/>
                <w:sz w:val="16"/>
                <w:szCs w:val="16"/>
              </w:rPr>
              <w:t>μην</w:t>
            </w:r>
            <w:proofErr w:type="spellEnd"/>
          </w:p>
        </w:tc>
        <w:tc>
          <w:tcPr>
            <w:tcW w:w="684" w:type="dxa"/>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688" w:type="dxa"/>
            <w:gridSpan w:val="2"/>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7 </w:t>
            </w:r>
            <w:proofErr w:type="spellStart"/>
            <w:r w:rsidRPr="00F10F5C">
              <w:rPr>
                <w:rFonts w:ascii="Arial" w:hAnsi="Arial" w:cs="Arial"/>
                <w:sz w:val="16"/>
                <w:szCs w:val="16"/>
              </w:rPr>
              <w:t>μην</w:t>
            </w:r>
            <w:proofErr w:type="spellEnd"/>
          </w:p>
        </w:tc>
        <w:tc>
          <w:tcPr>
            <w:tcW w:w="623" w:type="dxa"/>
            <w:gridSpan w:val="2"/>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668" w:type="dxa"/>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84" w:type="dxa"/>
            <w:gridSpan w:val="2"/>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50</w:t>
            </w:r>
          </w:p>
        </w:tc>
        <w:tc>
          <w:tcPr>
            <w:tcW w:w="1815" w:type="dxa"/>
            <w:gridSpan w:val="2"/>
            <w:tcBorders>
              <w:top w:val="single" w:sz="4" w:space="0" w:color="auto"/>
              <w:left w:val="nil"/>
              <w:bottom w:val="single" w:sz="4"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F10F5C" w:rsidRPr="00F10F5C" w:rsidTr="00086C22">
        <w:trPr>
          <w:trHeight w:val="244"/>
        </w:trPr>
        <w:tc>
          <w:tcPr>
            <w:tcW w:w="720" w:type="dxa"/>
            <w:gridSpan w:val="2"/>
            <w:tcBorders>
              <w:top w:val="single" w:sz="4" w:space="0" w:color="auto"/>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708" w:type="dxa"/>
            <w:gridSpan w:val="3"/>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10 </w:t>
            </w:r>
            <w:proofErr w:type="spellStart"/>
            <w:r w:rsidRPr="00F10F5C">
              <w:rPr>
                <w:rFonts w:ascii="Arial" w:hAnsi="Arial" w:cs="Arial"/>
                <w:sz w:val="16"/>
                <w:szCs w:val="16"/>
              </w:rPr>
              <w:t>μην</w:t>
            </w:r>
            <w:proofErr w:type="spellEnd"/>
          </w:p>
        </w:tc>
        <w:tc>
          <w:tcPr>
            <w:tcW w:w="684" w:type="dxa"/>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688"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7 </w:t>
            </w:r>
            <w:proofErr w:type="spellStart"/>
            <w:r w:rsidRPr="00F10F5C">
              <w:rPr>
                <w:rFonts w:ascii="Arial" w:hAnsi="Arial" w:cs="Arial"/>
                <w:sz w:val="16"/>
                <w:szCs w:val="16"/>
              </w:rPr>
              <w:t>μην</w:t>
            </w:r>
            <w:proofErr w:type="spellEnd"/>
          </w:p>
        </w:tc>
        <w:tc>
          <w:tcPr>
            <w:tcW w:w="623"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668" w:type="dxa"/>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84"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51</w:t>
            </w:r>
          </w:p>
        </w:tc>
        <w:tc>
          <w:tcPr>
            <w:tcW w:w="1815" w:type="dxa"/>
            <w:gridSpan w:val="2"/>
            <w:tcBorders>
              <w:top w:val="single" w:sz="4" w:space="0" w:color="auto"/>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61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10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63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7 </w:t>
            </w:r>
            <w:proofErr w:type="spellStart"/>
            <w:r w:rsidRPr="00F10F5C">
              <w:rPr>
                <w:rFonts w:ascii="Arial" w:hAnsi="Arial" w:cs="Arial"/>
                <w:sz w:val="16"/>
                <w:szCs w:val="16"/>
              </w:rPr>
              <w:t>μην</w:t>
            </w:r>
            <w:proofErr w:type="spellEnd"/>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3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52</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53</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54</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F10F5C" w:rsidRPr="00F10F5C" w:rsidTr="00D05293">
        <w:trPr>
          <w:trHeight w:val="244"/>
        </w:trPr>
        <w:tc>
          <w:tcPr>
            <w:tcW w:w="720" w:type="dxa"/>
            <w:gridSpan w:val="2"/>
            <w:tcBorders>
              <w:top w:val="nil"/>
              <w:left w:val="single" w:sz="8" w:space="0" w:color="auto"/>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708" w:type="dxa"/>
            <w:gridSpan w:val="3"/>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62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688"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64</w:t>
            </w:r>
          </w:p>
        </w:tc>
        <w:tc>
          <w:tcPr>
            <w:tcW w:w="623"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668" w:type="dxa"/>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 xml:space="preserve">65 </w:t>
            </w:r>
            <w:proofErr w:type="spellStart"/>
            <w:r w:rsidRPr="00F10F5C">
              <w:rPr>
                <w:rFonts w:ascii="Arial" w:hAnsi="Arial" w:cs="Arial"/>
                <w:sz w:val="16"/>
                <w:szCs w:val="16"/>
              </w:rPr>
              <w:t>και</w:t>
            </w:r>
            <w:proofErr w:type="spellEnd"/>
            <w:r w:rsidRPr="00F10F5C">
              <w:rPr>
                <w:rFonts w:ascii="Arial" w:hAnsi="Arial" w:cs="Arial"/>
                <w:sz w:val="16"/>
                <w:szCs w:val="16"/>
              </w:rPr>
              <w:t xml:space="preserve"> 6 </w:t>
            </w:r>
            <w:proofErr w:type="spellStart"/>
            <w:r w:rsidRPr="00F10F5C">
              <w:rPr>
                <w:rFonts w:ascii="Arial" w:hAnsi="Arial" w:cs="Arial"/>
                <w:sz w:val="16"/>
                <w:szCs w:val="16"/>
              </w:rPr>
              <w:t>μην</w:t>
            </w:r>
            <w:proofErr w:type="spellEnd"/>
          </w:p>
        </w:tc>
        <w:tc>
          <w:tcPr>
            <w:tcW w:w="684"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55</w:t>
            </w:r>
          </w:p>
        </w:tc>
        <w:tc>
          <w:tcPr>
            <w:tcW w:w="1815" w:type="dxa"/>
            <w:gridSpan w:val="2"/>
            <w:tcBorders>
              <w:top w:val="nil"/>
              <w:left w:val="nil"/>
              <w:bottom w:val="single" w:sz="8" w:space="0" w:color="auto"/>
              <w:right w:val="single" w:sz="8" w:space="0" w:color="auto"/>
            </w:tcBorders>
            <w:vAlign w:val="bottom"/>
          </w:tcPr>
          <w:p w:rsidR="00F10F5C" w:rsidRPr="00F10F5C" w:rsidRDefault="00F10F5C" w:rsidP="00086C22">
            <w:pPr>
              <w:widowControl w:val="0"/>
              <w:autoSpaceDE w:val="0"/>
              <w:autoSpaceDN w:val="0"/>
              <w:adjustRightInd w:val="0"/>
              <w:spacing w:after="0" w:line="244" w:lineRule="exact"/>
              <w:jc w:val="center"/>
              <w:rPr>
                <w:rFonts w:ascii="Arial" w:hAnsi="Arial" w:cs="Arial"/>
                <w:sz w:val="16"/>
                <w:szCs w:val="16"/>
              </w:rPr>
            </w:pPr>
            <w:r w:rsidRPr="00F10F5C">
              <w:rPr>
                <w:rFonts w:ascii="Arial" w:hAnsi="Arial" w:cs="Arial"/>
                <w:sz w:val="16"/>
                <w:szCs w:val="16"/>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56</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35"/>
              <w:jc w:val="center"/>
              <w:rPr>
                <w:rFonts w:ascii="Arial" w:hAnsi="Arial" w:cs="Arial"/>
                <w:sz w:val="24"/>
                <w:szCs w:val="24"/>
              </w:rPr>
            </w:pPr>
            <w:r w:rsidRPr="00D05293">
              <w:rPr>
                <w:rFonts w:ascii="Arial" w:hAnsi="Arial" w:cs="Arial"/>
                <w:sz w:val="17"/>
                <w:szCs w:val="17"/>
              </w:rPr>
              <w:t xml:space="preserve">62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11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56</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64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3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56</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8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56</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57</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63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3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57</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64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6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57</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9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57</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58</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63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8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58</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64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9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58</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11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58</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59</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64</w:t>
            </w:r>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59</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65</w:t>
            </w:r>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59</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66</w:t>
            </w:r>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59</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60</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64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5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60</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3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60</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2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60</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61</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64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9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61</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6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61</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3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61</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62</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2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62</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9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62</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5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62</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63</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6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63</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66</w:t>
            </w:r>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63</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6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63</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64</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65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11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64</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3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64</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8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64</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65</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3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65</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6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65</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9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65</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66</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8 </w:t>
            </w:r>
            <w:proofErr w:type="spellStart"/>
            <w:r w:rsidRPr="00D05293">
              <w:rPr>
                <w:rFonts w:ascii="Arial" w:hAnsi="Arial" w:cs="Arial"/>
                <w:sz w:val="17"/>
                <w:szCs w:val="17"/>
              </w:rPr>
              <w:t>μην</w:t>
            </w:r>
            <w:proofErr w:type="spellEnd"/>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66</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9 </w:t>
            </w:r>
            <w:proofErr w:type="spellStart"/>
            <w:r w:rsidRPr="00D05293">
              <w:rPr>
                <w:rFonts w:ascii="Arial" w:hAnsi="Arial" w:cs="Arial"/>
                <w:sz w:val="17"/>
                <w:szCs w:val="17"/>
              </w:rPr>
              <w:t>μην</w:t>
            </w:r>
            <w:proofErr w:type="spellEnd"/>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66</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 xml:space="preserve">66 </w:t>
            </w:r>
            <w:proofErr w:type="spellStart"/>
            <w:r w:rsidRPr="00D05293">
              <w:rPr>
                <w:rFonts w:ascii="Arial" w:hAnsi="Arial" w:cs="Arial"/>
                <w:sz w:val="17"/>
                <w:szCs w:val="17"/>
              </w:rPr>
              <w:t>και</w:t>
            </w:r>
            <w:proofErr w:type="spellEnd"/>
            <w:r w:rsidRPr="00D05293">
              <w:rPr>
                <w:rFonts w:ascii="Arial" w:hAnsi="Arial" w:cs="Arial"/>
                <w:sz w:val="17"/>
                <w:szCs w:val="17"/>
              </w:rPr>
              <w:t xml:space="preserve"> 11 </w:t>
            </w:r>
            <w:proofErr w:type="spellStart"/>
            <w:r w:rsidRPr="00D05293">
              <w:rPr>
                <w:rFonts w:ascii="Arial" w:hAnsi="Arial" w:cs="Arial"/>
                <w:sz w:val="17"/>
                <w:szCs w:val="17"/>
              </w:rPr>
              <w:t>μην</w:t>
            </w:r>
            <w:proofErr w:type="spellEnd"/>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66</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r w:rsidR="00D05293" w:rsidRPr="00D05293" w:rsidTr="00D05293">
        <w:trPr>
          <w:gridBefore w:val="1"/>
          <w:gridAfter w:val="1"/>
          <w:wBefore w:w="9" w:type="dxa"/>
          <w:wAfter w:w="20" w:type="dxa"/>
          <w:trHeight w:val="244"/>
        </w:trPr>
        <w:tc>
          <w:tcPr>
            <w:tcW w:w="718" w:type="dxa"/>
            <w:gridSpan w:val="2"/>
            <w:tcBorders>
              <w:top w:val="nil"/>
              <w:left w:val="single" w:sz="8" w:space="0" w:color="auto"/>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67</w:t>
            </w:r>
          </w:p>
        </w:tc>
        <w:tc>
          <w:tcPr>
            <w:tcW w:w="1479" w:type="dxa"/>
            <w:tcBorders>
              <w:top w:val="nil"/>
              <w:left w:val="nil"/>
              <w:bottom w:val="single" w:sz="8" w:space="0" w:color="auto"/>
              <w:right w:val="nil"/>
            </w:tcBorders>
            <w:vAlign w:val="bottom"/>
          </w:tcPr>
          <w:p w:rsidR="00D05293" w:rsidRPr="00D05293" w:rsidRDefault="00D05293" w:rsidP="00086C22">
            <w:pPr>
              <w:widowControl w:val="0"/>
              <w:autoSpaceDE w:val="0"/>
              <w:autoSpaceDN w:val="0"/>
              <w:adjustRightInd w:val="0"/>
              <w:spacing w:after="0" w:line="244" w:lineRule="exact"/>
              <w:ind w:left="115"/>
              <w:jc w:val="center"/>
              <w:rPr>
                <w:rFonts w:ascii="Arial" w:hAnsi="Arial" w:cs="Arial"/>
                <w:sz w:val="24"/>
                <w:szCs w:val="24"/>
              </w:rPr>
            </w:pPr>
            <w:r w:rsidRPr="00D05293">
              <w:rPr>
                <w:rFonts w:ascii="Arial" w:hAnsi="Arial" w:cs="Arial"/>
                <w:sz w:val="17"/>
                <w:szCs w:val="17"/>
              </w:rPr>
              <w:t>67</w:t>
            </w:r>
          </w:p>
        </w:tc>
        <w:tc>
          <w:tcPr>
            <w:tcW w:w="222"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0" w:lineRule="auto"/>
              <w:rPr>
                <w:rFonts w:ascii="Arial" w:hAnsi="Arial" w:cs="Arial"/>
                <w:sz w:val="21"/>
                <w:szCs w:val="21"/>
              </w:rPr>
            </w:pPr>
          </w:p>
        </w:tc>
        <w:tc>
          <w:tcPr>
            <w:tcW w:w="684"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67</w:t>
            </w:r>
          </w:p>
        </w:tc>
        <w:tc>
          <w:tcPr>
            <w:tcW w:w="1679"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67</w:t>
            </w:r>
          </w:p>
        </w:tc>
        <w:tc>
          <w:tcPr>
            <w:tcW w:w="62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67</w:t>
            </w:r>
          </w:p>
        </w:tc>
        <w:tc>
          <w:tcPr>
            <w:tcW w:w="1680"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67</w:t>
            </w:r>
          </w:p>
        </w:tc>
        <w:tc>
          <w:tcPr>
            <w:tcW w:w="660" w:type="dxa"/>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jc w:val="center"/>
              <w:rPr>
                <w:rFonts w:ascii="Arial" w:hAnsi="Arial" w:cs="Arial"/>
                <w:sz w:val="24"/>
                <w:szCs w:val="24"/>
              </w:rPr>
            </w:pPr>
            <w:r w:rsidRPr="00D05293">
              <w:rPr>
                <w:rFonts w:ascii="Arial" w:hAnsi="Arial" w:cs="Arial"/>
                <w:sz w:val="17"/>
                <w:szCs w:val="17"/>
              </w:rPr>
              <w:t>67</w:t>
            </w:r>
          </w:p>
        </w:tc>
        <w:tc>
          <w:tcPr>
            <w:tcW w:w="1819" w:type="dxa"/>
            <w:gridSpan w:val="2"/>
            <w:tcBorders>
              <w:top w:val="nil"/>
              <w:left w:val="nil"/>
              <w:bottom w:val="single" w:sz="8" w:space="0" w:color="auto"/>
              <w:right w:val="single" w:sz="8" w:space="0" w:color="auto"/>
            </w:tcBorders>
            <w:vAlign w:val="bottom"/>
          </w:tcPr>
          <w:p w:rsidR="00D05293" w:rsidRPr="00D05293" w:rsidRDefault="00D05293" w:rsidP="00086C22">
            <w:pPr>
              <w:widowControl w:val="0"/>
              <w:autoSpaceDE w:val="0"/>
              <w:autoSpaceDN w:val="0"/>
              <w:adjustRightInd w:val="0"/>
              <w:spacing w:after="0" w:line="244" w:lineRule="exact"/>
              <w:ind w:right="733"/>
              <w:jc w:val="right"/>
              <w:rPr>
                <w:rFonts w:ascii="Arial" w:hAnsi="Arial" w:cs="Arial"/>
                <w:sz w:val="24"/>
                <w:szCs w:val="24"/>
              </w:rPr>
            </w:pPr>
            <w:r w:rsidRPr="00D05293">
              <w:rPr>
                <w:rFonts w:ascii="Arial" w:hAnsi="Arial" w:cs="Arial"/>
                <w:sz w:val="17"/>
                <w:szCs w:val="17"/>
              </w:rPr>
              <w:t>67</w:t>
            </w:r>
          </w:p>
        </w:tc>
      </w:tr>
    </w:tbl>
    <w:p w:rsidR="00B22EC8" w:rsidRDefault="00B22EC8">
      <w:pPr>
        <w:rPr>
          <w:rFonts w:ascii="Arial" w:hAnsi="Arial" w:cs="Arial"/>
          <w:i/>
          <w:sz w:val="20"/>
          <w:szCs w:val="20"/>
          <w:lang w:val="el-GR"/>
        </w:rPr>
      </w:pPr>
    </w:p>
    <w:p w:rsidR="00C505D9" w:rsidRPr="00D05293" w:rsidRDefault="00383E4F">
      <w:pPr>
        <w:rPr>
          <w:rFonts w:ascii="Arial" w:hAnsi="Arial" w:cs="Arial"/>
          <w:i/>
          <w:sz w:val="20"/>
          <w:szCs w:val="20"/>
          <w:lang w:val="el-GR"/>
        </w:rPr>
      </w:pPr>
      <w:r w:rsidRPr="00D05293">
        <w:rPr>
          <w:rFonts w:ascii="Arial" w:hAnsi="Arial" w:cs="Arial"/>
          <w:i/>
          <w:sz w:val="20"/>
          <w:szCs w:val="20"/>
          <w:lang w:val="el-GR"/>
        </w:rPr>
        <w:t>Ανακοίνωση νο</w:t>
      </w:r>
      <w:r w:rsidR="002A725C" w:rsidRPr="00D05293">
        <w:rPr>
          <w:rFonts w:ascii="Arial" w:hAnsi="Arial" w:cs="Arial"/>
          <w:i/>
          <w:sz w:val="20"/>
          <w:szCs w:val="20"/>
          <w:lang w:val="el-GR"/>
        </w:rPr>
        <w:t>20</w:t>
      </w:r>
      <w:r w:rsidR="00D23D0C" w:rsidRPr="00D05293">
        <w:rPr>
          <w:rFonts w:ascii="Arial" w:hAnsi="Arial" w:cs="Arial"/>
          <w:i/>
          <w:sz w:val="20"/>
          <w:szCs w:val="20"/>
          <w:lang w:val="el-GR"/>
        </w:rPr>
        <w:t xml:space="preserve"> / </w:t>
      </w:r>
      <w:r w:rsidR="002A725C" w:rsidRPr="00D05293">
        <w:rPr>
          <w:rFonts w:ascii="Arial" w:hAnsi="Arial" w:cs="Arial"/>
          <w:i/>
          <w:sz w:val="20"/>
          <w:szCs w:val="20"/>
          <w:lang w:val="el-GR"/>
        </w:rPr>
        <w:t>2</w:t>
      </w:r>
      <w:r w:rsidR="00D23D0C" w:rsidRPr="00D05293">
        <w:rPr>
          <w:rFonts w:ascii="Arial" w:hAnsi="Arial" w:cs="Arial"/>
          <w:i/>
          <w:sz w:val="20"/>
          <w:szCs w:val="20"/>
          <w:lang w:val="el-GR"/>
        </w:rPr>
        <w:t>-</w:t>
      </w:r>
      <w:r w:rsidR="00132033" w:rsidRPr="00D05293">
        <w:rPr>
          <w:rFonts w:ascii="Arial" w:hAnsi="Arial" w:cs="Arial"/>
          <w:i/>
          <w:sz w:val="20"/>
          <w:szCs w:val="20"/>
          <w:lang w:val="el-GR"/>
        </w:rPr>
        <w:t>1</w:t>
      </w:r>
      <w:r w:rsidR="002A725C" w:rsidRPr="00D05293">
        <w:rPr>
          <w:rFonts w:ascii="Arial" w:hAnsi="Arial" w:cs="Arial"/>
          <w:i/>
          <w:sz w:val="20"/>
          <w:szCs w:val="20"/>
          <w:lang w:val="el-GR"/>
        </w:rPr>
        <w:t>1</w:t>
      </w:r>
      <w:r w:rsidR="00D23D0C" w:rsidRPr="00D05293">
        <w:rPr>
          <w:rFonts w:ascii="Arial" w:hAnsi="Arial" w:cs="Arial"/>
          <w:i/>
          <w:sz w:val="20"/>
          <w:szCs w:val="20"/>
          <w:lang w:val="el-GR"/>
        </w:rPr>
        <w:t xml:space="preserve">-2015 </w:t>
      </w:r>
      <w:r w:rsidRPr="00D05293">
        <w:rPr>
          <w:rFonts w:ascii="Arial" w:hAnsi="Arial" w:cs="Arial"/>
          <w:i/>
          <w:sz w:val="20"/>
          <w:szCs w:val="20"/>
          <w:lang w:val="el-GR"/>
        </w:rPr>
        <w:t xml:space="preserve">              </w:t>
      </w:r>
      <w:r w:rsidR="00D05293">
        <w:rPr>
          <w:rFonts w:ascii="Arial" w:hAnsi="Arial" w:cs="Arial"/>
          <w:i/>
          <w:sz w:val="20"/>
          <w:szCs w:val="20"/>
          <w:lang w:val="el-GR"/>
        </w:rPr>
        <w:t xml:space="preserve">   </w:t>
      </w:r>
      <w:r w:rsidRPr="00D05293">
        <w:rPr>
          <w:rFonts w:ascii="Arial" w:hAnsi="Arial" w:cs="Arial"/>
          <w:i/>
          <w:sz w:val="20"/>
          <w:szCs w:val="20"/>
          <w:lang w:val="el-GR"/>
        </w:rPr>
        <w:t xml:space="preserve">        </w:t>
      </w:r>
      <w:r w:rsidR="00D05293">
        <w:rPr>
          <w:rFonts w:ascii="Arial" w:hAnsi="Arial" w:cs="Arial"/>
          <w:i/>
          <w:sz w:val="20"/>
          <w:szCs w:val="20"/>
          <w:lang w:val="el-GR"/>
        </w:rPr>
        <w:t xml:space="preserve">                            </w:t>
      </w:r>
      <w:r w:rsidRPr="00D05293">
        <w:rPr>
          <w:rFonts w:ascii="Arial" w:hAnsi="Arial" w:cs="Arial"/>
          <w:i/>
          <w:sz w:val="20"/>
          <w:szCs w:val="20"/>
          <w:lang w:val="el-GR"/>
        </w:rPr>
        <w:t xml:space="preserve">         </w:t>
      </w:r>
      <w:r w:rsidR="00C505D9" w:rsidRPr="00D05293">
        <w:rPr>
          <w:rFonts w:ascii="Arial" w:hAnsi="Arial" w:cs="Arial"/>
          <w:i/>
          <w:sz w:val="20"/>
          <w:szCs w:val="20"/>
          <w:lang w:val="el-GR"/>
        </w:rPr>
        <w:t>Το  Δ.Σ.  της  Δ.Α.Κ.Ε.   Δ.Ε.  ΠΕΙΡΑΙΑ</w:t>
      </w:r>
    </w:p>
    <w:sectPr w:rsidR="00C505D9" w:rsidRPr="00D05293" w:rsidSect="0047550D">
      <w:pgSz w:w="12240" w:h="15840"/>
      <w:pgMar w:top="630" w:right="117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605"/>
    <w:multiLevelType w:val="hybridMultilevel"/>
    <w:tmpl w:val="42621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5CFE"/>
    <w:multiLevelType w:val="hybridMultilevel"/>
    <w:tmpl w:val="24A88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E0092"/>
    <w:multiLevelType w:val="hybridMultilevel"/>
    <w:tmpl w:val="22DA8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61B05"/>
    <w:multiLevelType w:val="hybridMultilevel"/>
    <w:tmpl w:val="B068F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F162F9"/>
    <w:multiLevelType w:val="hybridMultilevel"/>
    <w:tmpl w:val="910C1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505D9"/>
    <w:rsid w:val="00031DE3"/>
    <w:rsid w:val="00083C23"/>
    <w:rsid w:val="00086C22"/>
    <w:rsid w:val="000C2D62"/>
    <w:rsid w:val="000D2F67"/>
    <w:rsid w:val="000E44BD"/>
    <w:rsid w:val="00132033"/>
    <w:rsid w:val="00147FE9"/>
    <w:rsid w:val="001A1068"/>
    <w:rsid w:val="001E2D1F"/>
    <w:rsid w:val="00294629"/>
    <w:rsid w:val="002A725C"/>
    <w:rsid w:val="002B1FFC"/>
    <w:rsid w:val="003002AD"/>
    <w:rsid w:val="00312445"/>
    <w:rsid w:val="00383E4F"/>
    <w:rsid w:val="00403BF9"/>
    <w:rsid w:val="00436E0C"/>
    <w:rsid w:val="0044575C"/>
    <w:rsid w:val="00474D74"/>
    <w:rsid w:val="0047550D"/>
    <w:rsid w:val="00493E11"/>
    <w:rsid w:val="004947B9"/>
    <w:rsid w:val="004A2D22"/>
    <w:rsid w:val="004B651A"/>
    <w:rsid w:val="00531386"/>
    <w:rsid w:val="00550E60"/>
    <w:rsid w:val="00554759"/>
    <w:rsid w:val="005B4CA8"/>
    <w:rsid w:val="005D043E"/>
    <w:rsid w:val="005E4BF5"/>
    <w:rsid w:val="005F2688"/>
    <w:rsid w:val="00681E63"/>
    <w:rsid w:val="00693ECE"/>
    <w:rsid w:val="006A5652"/>
    <w:rsid w:val="006A6633"/>
    <w:rsid w:val="00733E93"/>
    <w:rsid w:val="007B4F75"/>
    <w:rsid w:val="00802B06"/>
    <w:rsid w:val="008167F3"/>
    <w:rsid w:val="008A2FF1"/>
    <w:rsid w:val="008C2CA2"/>
    <w:rsid w:val="0094685E"/>
    <w:rsid w:val="00A07456"/>
    <w:rsid w:val="00A57F17"/>
    <w:rsid w:val="00A8244F"/>
    <w:rsid w:val="00AA5793"/>
    <w:rsid w:val="00B02E10"/>
    <w:rsid w:val="00B20268"/>
    <w:rsid w:val="00B22EC8"/>
    <w:rsid w:val="00B713B5"/>
    <w:rsid w:val="00B91B70"/>
    <w:rsid w:val="00C33294"/>
    <w:rsid w:val="00C475D0"/>
    <w:rsid w:val="00C505D9"/>
    <w:rsid w:val="00C51F49"/>
    <w:rsid w:val="00C905F4"/>
    <w:rsid w:val="00CD2B9C"/>
    <w:rsid w:val="00D05293"/>
    <w:rsid w:val="00D23D0C"/>
    <w:rsid w:val="00D5120A"/>
    <w:rsid w:val="00D9796F"/>
    <w:rsid w:val="00DE0FD8"/>
    <w:rsid w:val="00E02981"/>
    <w:rsid w:val="00E0484E"/>
    <w:rsid w:val="00E25836"/>
    <w:rsid w:val="00E34B75"/>
    <w:rsid w:val="00E96F72"/>
    <w:rsid w:val="00EA2FE5"/>
    <w:rsid w:val="00F10F5C"/>
    <w:rsid w:val="00F81DE3"/>
    <w:rsid w:val="00FC2748"/>
    <w:rsid w:val="00FF6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05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05D9"/>
    <w:rPr>
      <w:rFonts w:ascii="Tahoma" w:hAnsi="Tahoma" w:cs="Tahoma"/>
      <w:sz w:val="16"/>
      <w:szCs w:val="16"/>
    </w:rPr>
  </w:style>
  <w:style w:type="paragraph" w:styleId="a4">
    <w:name w:val="List Paragraph"/>
    <w:basedOn w:val="a"/>
    <w:uiPriority w:val="34"/>
    <w:qFormat/>
    <w:rsid w:val="004A2D22"/>
    <w:pPr>
      <w:ind w:left="720"/>
      <w:contextualSpacing/>
    </w:pPr>
  </w:style>
  <w:style w:type="character" w:styleId="-">
    <w:name w:val="Hyperlink"/>
    <w:basedOn w:val="a0"/>
    <w:uiPriority w:val="99"/>
    <w:unhideWhenUsed/>
    <w:rsid w:val="00031DE3"/>
    <w:rPr>
      <w:color w:val="0000FF" w:themeColor="hyperlink"/>
      <w:u w:val="single"/>
    </w:rPr>
  </w:style>
  <w:style w:type="paragraph" w:styleId="a5">
    <w:name w:val="No Spacing"/>
    <w:uiPriority w:val="99"/>
    <w:qFormat/>
    <w:rsid w:val="00AA5793"/>
    <w:pPr>
      <w:spacing w:after="0" w:line="240" w:lineRule="auto"/>
    </w:pPr>
    <w:rPr>
      <w:rFonts w:ascii="Calibri" w:eastAsia="Times New Roman" w:hAnsi="Calibri" w:cs="Calibri"/>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edepeiraia@yahoo.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75E1-698A-4D4A-90E4-99424E16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1467</Words>
  <Characters>8362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ΔΑΚΕ ΔΕ ΠΕΙΡΑΙΑ</dc:creator>
  <cp:lastModifiedBy>John</cp:lastModifiedBy>
  <cp:revision>8</cp:revision>
  <cp:lastPrinted>2014-12-18T12:32:00Z</cp:lastPrinted>
  <dcterms:created xsi:type="dcterms:W3CDTF">2015-10-31T12:35:00Z</dcterms:created>
  <dcterms:modified xsi:type="dcterms:W3CDTF">2015-10-31T17:00:00Z</dcterms:modified>
</cp:coreProperties>
</file>